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BF" w:rsidRDefault="002300BF" w:rsidP="00E7366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300BF" w:rsidRDefault="002300BF" w:rsidP="00E7366C">
      <w:pPr>
        <w:pStyle w:val="ConsPlusTitle"/>
        <w:jc w:val="center"/>
        <w:outlineLvl w:val="0"/>
      </w:pPr>
      <w:r>
        <w:t>АДМИНИСТРАЦИЯ ГОРОДА ЛИПЕЦКА</w:t>
      </w:r>
    </w:p>
    <w:p w:rsidR="002300BF" w:rsidRDefault="002300BF" w:rsidP="00E7366C">
      <w:pPr>
        <w:pStyle w:val="ConsPlusTitle"/>
        <w:jc w:val="center"/>
      </w:pPr>
    </w:p>
    <w:p w:rsidR="002300BF" w:rsidRDefault="002300BF" w:rsidP="00E7366C">
      <w:pPr>
        <w:pStyle w:val="ConsPlusTitle"/>
        <w:jc w:val="center"/>
      </w:pPr>
      <w:r>
        <w:t>ПОСТАНОВЛЕНИЕ</w:t>
      </w:r>
    </w:p>
    <w:p w:rsidR="002300BF" w:rsidRDefault="002300BF" w:rsidP="00E7366C">
      <w:pPr>
        <w:pStyle w:val="ConsPlusTitle"/>
        <w:jc w:val="center"/>
      </w:pPr>
      <w:r>
        <w:t>от 25 июня 2012 г. N 979</w:t>
      </w:r>
    </w:p>
    <w:p w:rsidR="002300BF" w:rsidRDefault="002300BF" w:rsidP="00E7366C">
      <w:pPr>
        <w:pStyle w:val="ConsPlusTitle"/>
        <w:jc w:val="center"/>
      </w:pPr>
    </w:p>
    <w:p w:rsidR="002300BF" w:rsidRDefault="002300BF" w:rsidP="00E7366C">
      <w:pPr>
        <w:pStyle w:val="ConsPlusTitle"/>
        <w:jc w:val="center"/>
      </w:pPr>
      <w:r>
        <w:t>ОБ УТВЕРЖДЕНИИ АДМИНИСТРАТИВНОГО РЕГЛАМЕНТА ПРЕДОСТАВЛЕНИЯ</w:t>
      </w:r>
    </w:p>
    <w:p w:rsidR="002300BF" w:rsidRDefault="002300BF" w:rsidP="00E7366C">
      <w:pPr>
        <w:pStyle w:val="ConsPlusTitle"/>
        <w:jc w:val="center"/>
      </w:pPr>
      <w:r>
        <w:t>МУНИЦИПАЛЬНОЙ УСЛУГИ "ВЫДАЧА РАЗРЕШЕНИЙ НА УСТАНОВКУ И</w:t>
      </w:r>
    </w:p>
    <w:p w:rsidR="002300BF" w:rsidRDefault="002300BF" w:rsidP="00E7366C">
      <w:pPr>
        <w:pStyle w:val="ConsPlusTitle"/>
        <w:jc w:val="center"/>
      </w:pPr>
      <w:r>
        <w:t>ЭКСПЛУАТАЦИЮ РЕКЛАМНЫХ КОНСТРУКЦИЙ НА ТЕРРИТОРИИ ГОРОДСКОГО</w:t>
      </w:r>
    </w:p>
    <w:p w:rsidR="002300BF" w:rsidRDefault="002300BF" w:rsidP="00E7366C">
      <w:pPr>
        <w:pStyle w:val="ConsPlusTitle"/>
        <w:jc w:val="center"/>
      </w:pPr>
      <w:r>
        <w:t>ОКРУГА ГОРОД ЛИПЕЦК, АННУЛИРОВАНИЕ ТАКИХ РАЗРЕШЕНИЙ"</w:t>
      </w:r>
    </w:p>
    <w:p w:rsidR="002300BF" w:rsidRDefault="002300BF" w:rsidP="00E7366C">
      <w:pPr>
        <w:pStyle w:val="ConsPlusNormal"/>
        <w:jc w:val="center"/>
      </w:pPr>
    </w:p>
    <w:p w:rsidR="002300BF" w:rsidRDefault="002300BF" w:rsidP="00E7366C">
      <w:pPr>
        <w:pStyle w:val="ConsPlusNormal"/>
        <w:jc w:val="center"/>
      </w:pPr>
      <w:r>
        <w:t>Список изменяющих документов</w:t>
      </w:r>
    </w:p>
    <w:p w:rsidR="002300BF" w:rsidRDefault="002300BF" w:rsidP="00E7366C">
      <w:pPr>
        <w:pStyle w:val="ConsPlusNormal"/>
        <w:jc w:val="center"/>
      </w:pPr>
      <w:r>
        <w:t>(в ред. постановлений администрации г. Липецка</w:t>
      </w:r>
    </w:p>
    <w:p w:rsidR="002300BF" w:rsidRDefault="002300BF" w:rsidP="00E7366C">
      <w:pPr>
        <w:pStyle w:val="ConsPlusNormal"/>
        <w:jc w:val="center"/>
      </w:pPr>
      <w:r>
        <w:t xml:space="preserve">от 21.08.2014 </w:t>
      </w:r>
      <w:hyperlink r:id="rId6" w:history="1">
        <w:r>
          <w:rPr>
            <w:color w:val="0000FF"/>
          </w:rPr>
          <w:t>N 1853</w:t>
        </w:r>
      </w:hyperlink>
      <w:r>
        <w:t xml:space="preserve">, от 10.02.2016 </w:t>
      </w:r>
      <w:hyperlink r:id="rId7" w:history="1">
        <w:r>
          <w:rPr>
            <w:color w:val="0000FF"/>
          </w:rPr>
          <w:t>N 165</w:t>
        </w:r>
      </w:hyperlink>
      <w:r>
        <w:t xml:space="preserve">, от 02.05.2017 </w:t>
      </w:r>
      <w:hyperlink r:id="rId8" w:history="1">
        <w:r>
          <w:rPr>
            <w:color w:val="0000FF"/>
          </w:rPr>
          <w:t>N 687</w:t>
        </w:r>
      </w:hyperlink>
      <w:r>
        <w:t>)</w:t>
      </w:r>
    </w:p>
    <w:p w:rsidR="002300BF" w:rsidRDefault="002300BF" w:rsidP="00E7366C">
      <w:pPr>
        <w:pStyle w:val="ConsPlusNormal"/>
        <w:jc w:val="center"/>
      </w:pPr>
    </w:p>
    <w:p w:rsidR="002300BF" w:rsidRDefault="002300BF" w:rsidP="00E7366C">
      <w:pPr>
        <w:pStyle w:val="ConsPlusNormal"/>
        <w:ind w:firstLine="540"/>
        <w:jc w:val="both"/>
      </w:pPr>
      <w:r>
        <w:t xml:space="preserve">В соответствии с Федеральным законом Российской Федерации от 6 октября 2003 года </w:t>
      </w:r>
      <w:hyperlink r:id="rId9" w:history="1">
        <w:r>
          <w:rPr>
            <w:color w:val="0000FF"/>
          </w:rPr>
          <w:t>N 131-ФЗ</w:t>
        </w:r>
      </w:hyperlink>
      <w:r>
        <w:t xml:space="preserve"> "Об общих принципах организации местного самоуправления в Российской Федерации", от 27.07.2010 </w:t>
      </w:r>
      <w:hyperlink r:id="rId10" w:history="1">
        <w:r>
          <w:rPr>
            <w:color w:val="0000FF"/>
          </w:rPr>
          <w:t>N 210-ФЗ</w:t>
        </w:r>
      </w:hyperlink>
      <w:r>
        <w:t xml:space="preserve"> "Об организации предоставления государственных и муниципальных услуг", в целях повышения качества и доступности предоставления муниципальной услуги по выдаче разрешений на установку и эксплуатацию рекламных конструкций, аннулированию таких разрешений администрация города постановляет:</w:t>
      </w:r>
    </w:p>
    <w:p w:rsidR="00E7366C" w:rsidRDefault="002300BF" w:rsidP="00E7366C">
      <w:pPr>
        <w:pStyle w:val="ConsPlusNormal"/>
        <w:jc w:val="both"/>
      </w:pPr>
      <w:r>
        <w:t xml:space="preserve">(в ред. </w:t>
      </w:r>
      <w:hyperlink r:id="rId11" w:history="1">
        <w:r>
          <w:rPr>
            <w:color w:val="0000FF"/>
          </w:rPr>
          <w:t>постановления</w:t>
        </w:r>
      </w:hyperlink>
      <w:r>
        <w:t xml:space="preserve"> администрации г. Липецка от 21.08.2014 N 1853)</w:t>
      </w:r>
    </w:p>
    <w:p w:rsidR="002300BF" w:rsidRDefault="002300BF" w:rsidP="00E7366C">
      <w:pPr>
        <w:pStyle w:val="ConsPlusNormal"/>
        <w:ind w:firstLine="567"/>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на территории городского округа город Липецк, аннулирование таких разрешений" (приложение).</w:t>
      </w:r>
    </w:p>
    <w:p w:rsidR="00E7366C" w:rsidRDefault="002300BF" w:rsidP="00E7366C">
      <w:pPr>
        <w:pStyle w:val="ConsPlusNormal"/>
        <w:ind w:firstLine="567"/>
        <w:jc w:val="both"/>
      </w:pPr>
      <w:r>
        <w:t xml:space="preserve">(п. 1 в ред. </w:t>
      </w:r>
      <w:hyperlink r:id="rId12" w:history="1">
        <w:r>
          <w:rPr>
            <w:color w:val="0000FF"/>
          </w:rPr>
          <w:t>постановления</w:t>
        </w:r>
      </w:hyperlink>
      <w:r>
        <w:t xml:space="preserve"> администрации г. Липецка от 21.08.2014 N 1853)</w:t>
      </w:r>
    </w:p>
    <w:p w:rsidR="00E7366C" w:rsidRDefault="002300BF" w:rsidP="00E7366C">
      <w:pPr>
        <w:pStyle w:val="ConsPlusNormal"/>
        <w:ind w:firstLine="567"/>
        <w:jc w:val="both"/>
      </w:pPr>
      <w:r>
        <w:t xml:space="preserve">2. Признать утратившим силу </w:t>
      </w:r>
      <w:hyperlink r:id="rId13" w:history="1">
        <w:r>
          <w:rPr>
            <w:color w:val="0000FF"/>
          </w:rPr>
          <w:t>постановление</w:t>
        </w:r>
      </w:hyperlink>
      <w:r>
        <w:t xml:space="preserve"> главы города Липецка от 13.08.2008 N 2096 "Об утверждении административного регламента по предоставлению муниципальной услуги "Выдача разрешения на установку рекламной конструкции".</w:t>
      </w:r>
    </w:p>
    <w:p w:rsidR="002300BF" w:rsidRDefault="002300BF" w:rsidP="00E7366C">
      <w:pPr>
        <w:pStyle w:val="ConsPlusNormal"/>
        <w:ind w:firstLine="567"/>
        <w:jc w:val="both"/>
      </w:pPr>
      <w:r>
        <w:t>3. Контроль за исполнением настоящего постановления возложить на заместителя главы администрации города Липецка - председателя департамента градостроительства и архитектуры (Губанов Е.А.).</w:t>
      </w:r>
    </w:p>
    <w:p w:rsidR="002300BF" w:rsidRDefault="002300BF" w:rsidP="00E7366C">
      <w:pPr>
        <w:pStyle w:val="ConsPlusNormal"/>
        <w:ind w:firstLine="567"/>
        <w:jc w:val="both"/>
      </w:pPr>
      <w:r>
        <w:t xml:space="preserve">(п. 3 в ред. </w:t>
      </w:r>
      <w:hyperlink r:id="rId14" w:history="1">
        <w:r>
          <w:rPr>
            <w:color w:val="0000FF"/>
          </w:rPr>
          <w:t>постановления</w:t>
        </w:r>
      </w:hyperlink>
      <w:r>
        <w:t xml:space="preserve"> администрации г. Липецка от 10.02.2016 N 165)</w:t>
      </w:r>
    </w:p>
    <w:p w:rsidR="002300BF" w:rsidRDefault="002300BF" w:rsidP="00E7366C">
      <w:pPr>
        <w:pStyle w:val="ConsPlusNormal"/>
        <w:ind w:firstLine="567"/>
        <w:jc w:val="both"/>
      </w:pPr>
    </w:p>
    <w:p w:rsidR="002300BF" w:rsidRDefault="002300BF" w:rsidP="00E7366C">
      <w:pPr>
        <w:pStyle w:val="ConsPlusNormal"/>
        <w:jc w:val="right"/>
      </w:pPr>
      <w:r>
        <w:t>Глава города Липецка</w:t>
      </w:r>
    </w:p>
    <w:p w:rsidR="002300BF" w:rsidRDefault="002300BF" w:rsidP="00E7366C">
      <w:pPr>
        <w:pStyle w:val="ConsPlusNormal"/>
        <w:jc w:val="right"/>
      </w:pPr>
      <w:r>
        <w:t>М.В.ГУЛЕВСКИЙ</w:t>
      </w:r>
    </w:p>
    <w:p w:rsidR="002300BF" w:rsidRDefault="002300BF" w:rsidP="00E7366C">
      <w:pPr>
        <w:pStyle w:val="ConsPlusNormal"/>
        <w:jc w:val="both"/>
      </w:pPr>
    </w:p>
    <w:p w:rsidR="002300BF" w:rsidRDefault="002300BF" w:rsidP="00E7366C">
      <w:pPr>
        <w:pStyle w:val="ConsPlusNormal"/>
        <w:jc w:val="both"/>
      </w:pPr>
    </w:p>
    <w:p w:rsidR="002300BF" w:rsidRDefault="002300BF" w:rsidP="00E7366C">
      <w:pPr>
        <w:pStyle w:val="ConsPlusNormal"/>
        <w:jc w:val="right"/>
        <w:outlineLvl w:val="0"/>
      </w:pPr>
      <w:r>
        <w:lastRenderedPageBreak/>
        <w:t>Приложение</w:t>
      </w:r>
    </w:p>
    <w:p w:rsidR="002300BF" w:rsidRDefault="002300BF" w:rsidP="00E7366C">
      <w:pPr>
        <w:pStyle w:val="ConsPlusNormal"/>
        <w:jc w:val="right"/>
      </w:pPr>
      <w:r>
        <w:t>к постановлению</w:t>
      </w:r>
    </w:p>
    <w:p w:rsidR="002300BF" w:rsidRDefault="002300BF" w:rsidP="00E7366C">
      <w:pPr>
        <w:pStyle w:val="ConsPlusNormal"/>
        <w:jc w:val="right"/>
      </w:pPr>
      <w:r>
        <w:t>администрации города Липецка</w:t>
      </w:r>
    </w:p>
    <w:p w:rsidR="002300BF" w:rsidRDefault="002300BF" w:rsidP="00E7366C">
      <w:pPr>
        <w:pStyle w:val="ConsPlusNormal"/>
        <w:jc w:val="right"/>
      </w:pPr>
      <w:r>
        <w:t>от 25 июня 2012 г. N 979</w:t>
      </w:r>
    </w:p>
    <w:p w:rsidR="002300BF" w:rsidRDefault="002300BF" w:rsidP="00E7366C">
      <w:pPr>
        <w:pStyle w:val="ConsPlusNormal"/>
        <w:jc w:val="center"/>
      </w:pPr>
    </w:p>
    <w:p w:rsidR="002300BF" w:rsidRDefault="002300BF" w:rsidP="00E7366C">
      <w:pPr>
        <w:pStyle w:val="ConsPlusTitle"/>
        <w:jc w:val="center"/>
      </w:pPr>
      <w:bookmarkStart w:id="1" w:name="P35"/>
      <w:bookmarkEnd w:id="1"/>
      <w:r>
        <w:t>АДМИНИСТРАТИВНЫЙ РЕГЛАМЕНТ</w:t>
      </w:r>
    </w:p>
    <w:p w:rsidR="002300BF" w:rsidRDefault="002300BF" w:rsidP="00E7366C">
      <w:pPr>
        <w:pStyle w:val="ConsPlusTitle"/>
        <w:jc w:val="center"/>
      </w:pPr>
      <w:r>
        <w:t>ПРЕДОСТАВЛЕНИЯ МУНИЦИПАЛЬНОЙ УСЛУГИ "ВЫДАЧА РАЗРЕШЕНИЙ</w:t>
      </w:r>
    </w:p>
    <w:p w:rsidR="002300BF" w:rsidRDefault="002300BF" w:rsidP="00E7366C">
      <w:pPr>
        <w:pStyle w:val="ConsPlusTitle"/>
        <w:jc w:val="center"/>
      </w:pPr>
      <w:r>
        <w:t>НА УСТАНОВКУ И ЭКСПЛУАТАЦИЮ РЕКЛАМНЫХ КОНСТРУКЦИЙ</w:t>
      </w:r>
    </w:p>
    <w:p w:rsidR="002300BF" w:rsidRDefault="002300BF" w:rsidP="00E7366C">
      <w:pPr>
        <w:pStyle w:val="ConsPlusTitle"/>
        <w:jc w:val="center"/>
      </w:pPr>
      <w:r>
        <w:t>НА ТЕРРИТОРИИ ГОРОДСКОГО ОКРУГА ГОРОД ЛИПЕЦК,</w:t>
      </w:r>
    </w:p>
    <w:p w:rsidR="002300BF" w:rsidRDefault="002300BF" w:rsidP="00E7366C">
      <w:pPr>
        <w:pStyle w:val="ConsPlusTitle"/>
        <w:jc w:val="center"/>
      </w:pPr>
      <w:r>
        <w:t>АННУЛИРОВАНИЕ ТАКИХ РАЗРЕШЕНИЙ"</w:t>
      </w:r>
    </w:p>
    <w:p w:rsidR="002300BF" w:rsidRDefault="002300BF" w:rsidP="00E7366C">
      <w:pPr>
        <w:pStyle w:val="ConsPlusNormal"/>
        <w:jc w:val="center"/>
      </w:pPr>
    </w:p>
    <w:p w:rsidR="002300BF" w:rsidRDefault="002300BF" w:rsidP="00E7366C">
      <w:pPr>
        <w:pStyle w:val="ConsPlusNormal"/>
        <w:jc w:val="center"/>
      </w:pPr>
      <w:r>
        <w:t>Список изменяющих документов</w:t>
      </w:r>
    </w:p>
    <w:p w:rsidR="002300BF" w:rsidRDefault="002300BF" w:rsidP="00E7366C">
      <w:pPr>
        <w:pStyle w:val="ConsPlusNormal"/>
        <w:jc w:val="center"/>
      </w:pPr>
      <w:r>
        <w:t>(в ред. постановлений администрации г. Липецка</w:t>
      </w:r>
    </w:p>
    <w:p w:rsidR="002300BF" w:rsidRDefault="002300BF" w:rsidP="00E7366C">
      <w:pPr>
        <w:pStyle w:val="ConsPlusNormal"/>
        <w:jc w:val="center"/>
      </w:pPr>
      <w:r>
        <w:t xml:space="preserve">от 21.08.2014 </w:t>
      </w:r>
      <w:hyperlink r:id="rId15" w:history="1">
        <w:r>
          <w:rPr>
            <w:color w:val="0000FF"/>
          </w:rPr>
          <w:t>N 1853</w:t>
        </w:r>
      </w:hyperlink>
      <w:r>
        <w:t xml:space="preserve">, от 10.02.2016 </w:t>
      </w:r>
      <w:hyperlink r:id="rId16" w:history="1">
        <w:r>
          <w:rPr>
            <w:color w:val="0000FF"/>
          </w:rPr>
          <w:t>N 165</w:t>
        </w:r>
      </w:hyperlink>
      <w:r>
        <w:t xml:space="preserve">, от 02.05.2017 </w:t>
      </w:r>
      <w:hyperlink r:id="rId17" w:history="1">
        <w:r>
          <w:rPr>
            <w:color w:val="0000FF"/>
          </w:rPr>
          <w:t>N 687</w:t>
        </w:r>
      </w:hyperlink>
      <w:r>
        <w:t>)</w:t>
      </w:r>
    </w:p>
    <w:p w:rsidR="002300BF" w:rsidRDefault="002300BF" w:rsidP="00E7366C">
      <w:pPr>
        <w:pStyle w:val="ConsPlusNormal"/>
        <w:jc w:val="both"/>
      </w:pPr>
    </w:p>
    <w:p w:rsidR="002300BF" w:rsidRDefault="002300BF" w:rsidP="00E7366C">
      <w:pPr>
        <w:pStyle w:val="ConsPlusNormal"/>
        <w:jc w:val="center"/>
        <w:outlineLvl w:val="1"/>
      </w:pPr>
      <w:r>
        <w:t>1. Общие положения</w:t>
      </w:r>
    </w:p>
    <w:p w:rsidR="002300BF" w:rsidRDefault="002300BF" w:rsidP="00E7366C">
      <w:pPr>
        <w:pStyle w:val="ConsPlusNormal"/>
        <w:jc w:val="both"/>
      </w:pPr>
    </w:p>
    <w:p w:rsidR="002300BF" w:rsidRDefault="002300BF" w:rsidP="00E7366C">
      <w:pPr>
        <w:pStyle w:val="ConsPlusNormal"/>
        <w:ind w:firstLine="540"/>
        <w:jc w:val="both"/>
      </w:pPr>
      <w:r>
        <w:t>1.1. Административный регламент предоставления муниципальной услуги "Выдача разрешений на установку и эксплуатацию рекламных конструкций на территории городского округа город Липецк, аннулирование таких разрешений"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2300BF" w:rsidRDefault="002300BF" w:rsidP="00E7366C">
      <w:pPr>
        <w:pStyle w:val="ConsPlusNormal"/>
        <w:ind w:firstLine="540"/>
        <w:jc w:val="both"/>
      </w:pPr>
      <w:r>
        <w:t>1.2. Получателями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2300BF" w:rsidRDefault="002300BF" w:rsidP="00E7366C">
      <w:pPr>
        <w:pStyle w:val="ConsPlusNormal"/>
        <w:ind w:firstLine="540"/>
        <w:jc w:val="both"/>
      </w:pPr>
      <w:r>
        <w:t>1.3. Структурное подразделение администрации города Липецка, предоставляющее муниципальную услугу, - департамент градостроительства и архитектуры администрации города Липецка (далее - Департамент).</w:t>
      </w:r>
    </w:p>
    <w:p w:rsidR="002300BF" w:rsidRDefault="002300BF" w:rsidP="00E7366C">
      <w:pPr>
        <w:pStyle w:val="ConsPlusNormal"/>
        <w:ind w:firstLine="540"/>
        <w:jc w:val="both"/>
      </w:pPr>
      <w:r>
        <w:t>Место нахождения Департамента: 398019, г. Липецк, пл. Театральная, д. 1.</w:t>
      </w:r>
    </w:p>
    <w:p w:rsidR="002300BF" w:rsidRDefault="002300BF" w:rsidP="00E7366C">
      <w:pPr>
        <w:pStyle w:val="ConsPlusNormal"/>
        <w:ind w:firstLine="540"/>
        <w:jc w:val="both"/>
      </w:pPr>
      <w:r>
        <w:t>График работы Департамента:</w:t>
      </w:r>
    </w:p>
    <w:p w:rsidR="002300BF" w:rsidRDefault="002300BF" w:rsidP="00E7366C">
      <w:pPr>
        <w:pStyle w:val="ConsPlusNormal"/>
        <w:ind w:firstLine="540"/>
        <w:jc w:val="both"/>
      </w:pPr>
      <w:r>
        <w:t>понедельник - четверг - с 8.30 до 17.30;</w:t>
      </w:r>
    </w:p>
    <w:p w:rsidR="002300BF" w:rsidRDefault="002300BF" w:rsidP="00E7366C">
      <w:pPr>
        <w:pStyle w:val="ConsPlusNormal"/>
        <w:ind w:firstLine="540"/>
        <w:jc w:val="both"/>
      </w:pPr>
      <w:r>
        <w:t>пятница - с 8.30 до 16.30;</w:t>
      </w:r>
    </w:p>
    <w:p w:rsidR="002300BF" w:rsidRDefault="002300BF" w:rsidP="00E7366C">
      <w:pPr>
        <w:pStyle w:val="ConsPlusNormal"/>
        <w:ind w:firstLine="540"/>
        <w:jc w:val="both"/>
      </w:pPr>
      <w:r>
        <w:t>перерыв - с 12.12 до 13.00.</w:t>
      </w:r>
    </w:p>
    <w:p w:rsidR="002300BF" w:rsidRDefault="002300BF" w:rsidP="00E7366C">
      <w:pPr>
        <w:pStyle w:val="ConsPlusNormal"/>
        <w:ind w:firstLine="540"/>
        <w:jc w:val="both"/>
      </w:pPr>
      <w:r>
        <w:t>Справочный телефон Департамента: (4742) 77-24-88, факс Департамента: (4742) 77-52-38.</w:t>
      </w:r>
    </w:p>
    <w:p w:rsidR="002300BF" w:rsidRDefault="002300BF" w:rsidP="00E7366C">
      <w:pPr>
        <w:pStyle w:val="ConsPlusNormal"/>
        <w:ind w:firstLine="540"/>
        <w:jc w:val="both"/>
      </w:pPr>
      <w:r>
        <w:t>Адрес официального сайта администрации города Липецка в информационно-телекоммуникационной сети "Интернет": www.lipetskcity.ru, адрес электронной почты: munitcom@cominfo.lipetsk.ru.</w:t>
      </w:r>
    </w:p>
    <w:p w:rsidR="002300BF" w:rsidRDefault="002300BF" w:rsidP="00E7366C">
      <w:pPr>
        <w:pStyle w:val="ConsPlusNormal"/>
        <w:ind w:firstLine="540"/>
        <w:jc w:val="both"/>
      </w:pPr>
      <w:r>
        <w:t>Адрес официального сайта Департамента: www.depgrad48.ru, адрес электронной почты: gis@lipetsk.ru.</w:t>
      </w:r>
    </w:p>
    <w:p w:rsidR="002300BF" w:rsidRDefault="002300BF" w:rsidP="00E7366C">
      <w:pPr>
        <w:pStyle w:val="ConsPlusNormal"/>
        <w:jc w:val="both"/>
      </w:pPr>
    </w:p>
    <w:p w:rsidR="002300BF" w:rsidRDefault="002300BF" w:rsidP="00E7366C">
      <w:pPr>
        <w:pStyle w:val="ConsPlusNormal"/>
        <w:jc w:val="center"/>
        <w:outlineLvl w:val="1"/>
      </w:pPr>
      <w:r>
        <w:t>2. Стандарт предоставления муниципальной услуги</w:t>
      </w:r>
    </w:p>
    <w:p w:rsidR="002300BF" w:rsidRDefault="002300BF" w:rsidP="00E7366C">
      <w:pPr>
        <w:pStyle w:val="ConsPlusNormal"/>
        <w:jc w:val="both"/>
      </w:pPr>
    </w:p>
    <w:p w:rsidR="002300BF" w:rsidRDefault="002300BF" w:rsidP="00E7366C">
      <w:pPr>
        <w:pStyle w:val="ConsPlusNormal"/>
        <w:ind w:firstLine="540"/>
        <w:jc w:val="both"/>
      </w:pPr>
      <w:r>
        <w:t>2.1. Наименование муниципальной услуги - "Выдача разрешений на установку и эксплуатацию рекламных конструкций на территории городского округа город Липецк, аннулирование таких разрешений" (далее - муниципальная услуга).</w:t>
      </w:r>
    </w:p>
    <w:p w:rsidR="002300BF" w:rsidRDefault="002300BF" w:rsidP="00E7366C">
      <w:pPr>
        <w:pStyle w:val="ConsPlusNormal"/>
        <w:ind w:firstLine="540"/>
        <w:jc w:val="both"/>
      </w:pPr>
      <w:r>
        <w:t>2.2. Муниципальную услугу предоставляет департамент градостроительства и архитектуры администрации города Липецка.</w:t>
      </w:r>
    </w:p>
    <w:p w:rsidR="002300BF" w:rsidRDefault="002300BF" w:rsidP="00E7366C">
      <w:pPr>
        <w:pStyle w:val="ConsPlusNormal"/>
        <w:ind w:firstLine="540"/>
        <w:jc w:val="both"/>
      </w:pPr>
      <w:r>
        <w:t>2.3. Результатом предоставления муниципальной услуги является:</w:t>
      </w:r>
    </w:p>
    <w:p w:rsidR="002300BF" w:rsidRDefault="002300BF" w:rsidP="00E7366C">
      <w:pPr>
        <w:pStyle w:val="ConsPlusNormal"/>
        <w:ind w:firstLine="540"/>
        <w:jc w:val="both"/>
      </w:pPr>
      <w:r>
        <w:t>- направление решения о выдаче разрешения на установку и эксплуатацию рекламной конструкции и выдача разрешения на установку и эксплуатацию рекламной конструкции;</w:t>
      </w:r>
    </w:p>
    <w:p w:rsidR="002300BF" w:rsidRDefault="002300BF" w:rsidP="00E7366C">
      <w:pPr>
        <w:pStyle w:val="ConsPlusNormal"/>
        <w:ind w:firstLine="540"/>
        <w:jc w:val="both"/>
      </w:pPr>
      <w:r>
        <w:t>- направление решения об отказе в выдаче разрешения на установку и эксплуатацию рекламной конструкции;</w:t>
      </w:r>
    </w:p>
    <w:p w:rsidR="002300BF" w:rsidRDefault="002300BF" w:rsidP="00E7366C">
      <w:pPr>
        <w:pStyle w:val="ConsPlusNormal"/>
        <w:ind w:firstLine="540"/>
        <w:jc w:val="both"/>
      </w:pPr>
      <w:r>
        <w:t>- направление решения об аннулировании разрешения на установку и эксплуатацию рекламной конструкции.</w:t>
      </w:r>
    </w:p>
    <w:p w:rsidR="002300BF" w:rsidRDefault="002300BF" w:rsidP="00E7366C">
      <w:pPr>
        <w:pStyle w:val="ConsPlusNormal"/>
        <w:ind w:firstLine="540"/>
        <w:jc w:val="both"/>
      </w:pPr>
      <w:r>
        <w:t>2.4. Срок предоставления муниципальной услуги.</w:t>
      </w:r>
    </w:p>
    <w:p w:rsidR="002300BF" w:rsidRDefault="002300BF" w:rsidP="00E7366C">
      <w:pPr>
        <w:pStyle w:val="ConsPlusNormal"/>
        <w:ind w:firstLine="540"/>
        <w:jc w:val="both"/>
      </w:pPr>
      <w:r>
        <w:t>2.4.1. Срок предоставления муниципальной услуги в части выдачи разрешения на установку и эксплуатацию рекламной конструкции не должен превышать 50 дней в случае подачи заявления и документов в электронной форме через официальный портал государственных и муниципальных услуг Российской Федерации: http://gosuslugi.ru, региональный портал государственных и муниципальных услуг Липецкой области: http://pgu.admlr.lipetsk.ru, в остальных случаях - 60 дней с момента предоставления полного пакета документов, необходимых для предоставления муниципальной услуги.</w:t>
      </w:r>
    </w:p>
    <w:p w:rsidR="002300BF" w:rsidRDefault="002300BF" w:rsidP="00E7366C">
      <w:pPr>
        <w:pStyle w:val="ConsPlusNormal"/>
        <w:jc w:val="both"/>
      </w:pPr>
      <w:r>
        <w:t xml:space="preserve">(п. 2.4.1 в ред. </w:t>
      </w:r>
      <w:hyperlink r:id="rId18" w:history="1">
        <w:r>
          <w:rPr>
            <w:color w:val="0000FF"/>
          </w:rPr>
          <w:t>постановления</w:t>
        </w:r>
      </w:hyperlink>
      <w:r>
        <w:t xml:space="preserve"> администрации г. Липецка от 02.05.2017 N 687)</w:t>
      </w:r>
    </w:p>
    <w:p w:rsidR="002300BF" w:rsidRDefault="002300BF" w:rsidP="00E7366C">
      <w:pPr>
        <w:pStyle w:val="ConsPlusNormal"/>
        <w:ind w:firstLine="540"/>
        <w:jc w:val="both"/>
      </w:pPr>
      <w:bookmarkStart w:id="2" w:name="P70"/>
      <w:bookmarkEnd w:id="2"/>
      <w:r>
        <w:t>2.4.2. Срок предоставления муниципальной услуги в части аннулирования разрешения на установку и эксплуатацию рекламной конструкции не должен превышать 25 дней в случае направления владельцем рекламной конструкции уведомления о своем отказе от дальнейшего использования разрешения на установку и эксплуатацию рекламной конструкции или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электронной форме через официальный портал государственных и муниципальных услуг Российской Федерации: http://gosuslugi.ru, региональный портал государственных и муниципальных услуг Липецкой области: http://pgu.admlr.lipetsk.ru, в остальных случаях - 30 дней с момента предоставления полного пакета документов, необходимых для предоставления муниципальной услуги.</w:t>
      </w:r>
    </w:p>
    <w:p w:rsidR="002300BF" w:rsidRDefault="002300BF" w:rsidP="00E7366C">
      <w:pPr>
        <w:pStyle w:val="ConsPlusNormal"/>
        <w:jc w:val="both"/>
      </w:pPr>
      <w:r>
        <w:t xml:space="preserve">(п. 2.4.2 в ред. </w:t>
      </w:r>
      <w:hyperlink r:id="rId19" w:history="1">
        <w:r>
          <w:rPr>
            <w:color w:val="0000FF"/>
          </w:rPr>
          <w:t>постановления</w:t>
        </w:r>
      </w:hyperlink>
      <w:r>
        <w:t xml:space="preserve"> администрации г. Липецка от 02.05.2017 N 687)</w:t>
      </w:r>
    </w:p>
    <w:p w:rsidR="002300BF" w:rsidRDefault="002300BF" w:rsidP="00E7366C">
      <w:pPr>
        <w:pStyle w:val="ConsPlusNormal"/>
        <w:ind w:firstLine="540"/>
        <w:jc w:val="both"/>
      </w:pPr>
      <w:r>
        <w:t>2.5. Предоставление муниципальной услуги осуществляется в соответствии с:</w:t>
      </w:r>
    </w:p>
    <w:p w:rsidR="002300BF" w:rsidRDefault="002300BF" w:rsidP="00E7366C">
      <w:pPr>
        <w:pStyle w:val="ConsPlusNormal"/>
        <w:ind w:firstLine="540"/>
        <w:jc w:val="both"/>
      </w:pPr>
      <w:r>
        <w:t xml:space="preserve">- </w:t>
      </w:r>
      <w:hyperlink r:id="rId20" w:history="1">
        <w:r>
          <w:rPr>
            <w:color w:val="0000FF"/>
          </w:rPr>
          <w:t>Конституцией</w:t>
        </w:r>
      </w:hyperlink>
      <w:r>
        <w:t xml:space="preserve"> Российской Федерации;</w:t>
      </w:r>
    </w:p>
    <w:p w:rsidR="002300BF" w:rsidRDefault="002300BF" w:rsidP="00E7366C">
      <w:pPr>
        <w:pStyle w:val="ConsPlusNormal"/>
        <w:ind w:firstLine="540"/>
        <w:jc w:val="both"/>
      </w:pPr>
      <w:r>
        <w:t xml:space="preserve">- Гражданским </w:t>
      </w:r>
      <w:hyperlink r:id="rId21" w:history="1">
        <w:r>
          <w:rPr>
            <w:color w:val="0000FF"/>
          </w:rPr>
          <w:t>кодексом</w:t>
        </w:r>
      </w:hyperlink>
      <w:r>
        <w:t xml:space="preserve"> Российской Федерации;</w:t>
      </w:r>
    </w:p>
    <w:p w:rsidR="002300BF" w:rsidRDefault="002300BF" w:rsidP="00E7366C">
      <w:pPr>
        <w:pStyle w:val="ConsPlusNormal"/>
        <w:ind w:firstLine="540"/>
        <w:jc w:val="both"/>
      </w:pPr>
      <w:r>
        <w:t xml:space="preserve">- Жилищным </w:t>
      </w:r>
      <w:hyperlink r:id="rId22" w:history="1">
        <w:r>
          <w:rPr>
            <w:color w:val="0000FF"/>
          </w:rPr>
          <w:t>кодексом</w:t>
        </w:r>
      </w:hyperlink>
      <w:r>
        <w:t xml:space="preserve"> Российской Федерации;</w:t>
      </w:r>
    </w:p>
    <w:p w:rsidR="002300BF" w:rsidRDefault="002300BF" w:rsidP="00E7366C">
      <w:pPr>
        <w:pStyle w:val="ConsPlusNormal"/>
        <w:ind w:firstLine="540"/>
        <w:jc w:val="both"/>
      </w:pPr>
      <w:r>
        <w:t xml:space="preserve">- Налоговым </w:t>
      </w:r>
      <w:hyperlink r:id="rId23" w:history="1">
        <w:r>
          <w:rPr>
            <w:color w:val="0000FF"/>
          </w:rPr>
          <w:t>кодексом</w:t>
        </w:r>
      </w:hyperlink>
      <w:r>
        <w:t xml:space="preserve"> Российской Федерации;</w:t>
      </w:r>
    </w:p>
    <w:p w:rsidR="002300BF" w:rsidRDefault="002300BF" w:rsidP="00E7366C">
      <w:pPr>
        <w:pStyle w:val="ConsPlusNormal"/>
        <w:ind w:firstLine="540"/>
        <w:jc w:val="both"/>
      </w:pPr>
      <w:r>
        <w:t xml:space="preserve">-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300BF" w:rsidRDefault="002300BF" w:rsidP="00E7366C">
      <w:pPr>
        <w:pStyle w:val="ConsPlusNormal"/>
        <w:ind w:firstLine="540"/>
        <w:jc w:val="both"/>
      </w:pPr>
      <w:r>
        <w:t xml:space="preserve">- Федеральным </w:t>
      </w:r>
      <w:hyperlink r:id="rId25" w:history="1">
        <w:r>
          <w:rPr>
            <w:color w:val="0000FF"/>
          </w:rPr>
          <w:t>законом</w:t>
        </w:r>
      </w:hyperlink>
      <w:r>
        <w:t xml:space="preserve"> от 13.03.2006 N 38-ФЗ "О рекламе";</w:t>
      </w:r>
    </w:p>
    <w:p w:rsidR="002300BF" w:rsidRDefault="002300BF" w:rsidP="00E7366C">
      <w:pPr>
        <w:pStyle w:val="ConsPlusNormal"/>
        <w:ind w:firstLine="540"/>
        <w:jc w:val="both"/>
      </w:pPr>
      <w:r>
        <w:t xml:space="preserve">- 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w:t>
      </w:r>
    </w:p>
    <w:p w:rsidR="002300BF" w:rsidRDefault="002300BF" w:rsidP="00E7366C">
      <w:pPr>
        <w:pStyle w:val="ConsPlusNormal"/>
        <w:ind w:firstLine="540"/>
        <w:jc w:val="both"/>
      </w:pPr>
      <w:r>
        <w:t xml:space="preserve">- Федеральным </w:t>
      </w:r>
      <w:hyperlink r:id="rId27" w:history="1">
        <w:r>
          <w:rPr>
            <w:color w:val="0000FF"/>
          </w:rPr>
          <w:t>законом</w:t>
        </w:r>
      </w:hyperlink>
      <w:r>
        <w:t xml:space="preserve"> от 06.04.2011 N 63-ФЗ "Об электронной подписи";</w:t>
      </w:r>
    </w:p>
    <w:p w:rsidR="002300BF" w:rsidRDefault="002300BF" w:rsidP="00E7366C">
      <w:pPr>
        <w:pStyle w:val="ConsPlusNormal"/>
        <w:ind w:firstLine="540"/>
        <w:jc w:val="both"/>
      </w:pPr>
      <w:r>
        <w:t xml:space="preserve">- </w:t>
      </w:r>
      <w:hyperlink r:id="rId2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(далее - Правила);</w:t>
      </w:r>
    </w:p>
    <w:p w:rsidR="002300BF" w:rsidRDefault="002300BF" w:rsidP="00E7366C">
      <w:pPr>
        <w:pStyle w:val="ConsPlusNormal"/>
        <w:ind w:firstLine="540"/>
        <w:jc w:val="both"/>
      </w:pPr>
      <w:r>
        <w:t xml:space="preserve">- </w:t>
      </w:r>
      <w:hyperlink r:id="rId29" w:history="1">
        <w:r>
          <w:rPr>
            <w:color w:val="0000FF"/>
          </w:rPr>
          <w:t>Уставом</w:t>
        </w:r>
      </w:hyperlink>
      <w:r>
        <w:t xml:space="preserve"> городского округа город Липецк Липецкой области Российской Федерации, принятым решением Липецкого городского Совета депутатов от 24.02.2015 N 990;</w:t>
      </w:r>
    </w:p>
    <w:p w:rsidR="002300BF" w:rsidRDefault="002300BF" w:rsidP="00E7366C">
      <w:pPr>
        <w:pStyle w:val="ConsPlusNormal"/>
        <w:ind w:firstLine="540"/>
        <w:jc w:val="both"/>
      </w:pPr>
      <w:r>
        <w:t xml:space="preserve">- </w:t>
      </w:r>
      <w:hyperlink r:id="rId30" w:history="1">
        <w:r>
          <w:rPr>
            <w:color w:val="0000FF"/>
          </w:rPr>
          <w:t>решением</w:t>
        </w:r>
      </w:hyperlink>
      <w:r>
        <w:t xml:space="preserve"> Липецкого городского Совета депутатов от 29.04.2014 N 843 "О Положении о наружной рекламе в городе Липецке";</w:t>
      </w:r>
    </w:p>
    <w:p w:rsidR="002300BF" w:rsidRDefault="002300BF" w:rsidP="00E7366C">
      <w:pPr>
        <w:pStyle w:val="ConsPlusNormal"/>
        <w:ind w:firstLine="540"/>
        <w:jc w:val="both"/>
      </w:pPr>
      <w:r>
        <w:t xml:space="preserve">- </w:t>
      </w:r>
      <w:hyperlink r:id="rId31" w:history="1">
        <w:r>
          <w:rPr>
            <w:color w:val="0000FF"/>
          </w:rPr>
          <w:t>решением</w:t>
        </w:r>
      </w:hyperlink>
      <w:r>
        <w:t xml:space="preserve"> Липецкого городского Совета депутатов от 27.08.2013 N 697 "О Положении о департаменте градостроительства и архитектуры администрации города Липецка";</w:t>
      </w:r>
    </w:p>
    <w:p w:rsidR="002300BF" w:rsidRDefault="002300BF" w:rsidP="00E7366C">
      <w:pPr>
        <w:pStyle w:val="ConsPlusNormal"/>
        <w:ind w:firstLine="540"/>
        <w:jc w:val="both"/>
      </w:pPr>
      <w:r>
        <w:t>- распоряжением администрации города Липецка от 25.12.2013 N 1041-р "О передаче полномочий";</w:t>
      </w:r>
    </w:p>
    <w:p w:rsidR="002300BF" w:rsidRDefault="002300BF" w:rsidP="00E7366C">
      <w:pPr>
        <w:pStyle w:val="ConsPlusNormal"/>
        <w:ind w:firstLine="540"/>
        <w:jc w:val="both"/>
      </w:pPr>
      <w:r>
        <w:t>- настоящим административным регламентом;</w:t>
      </w:r>
    </w:p>
    <w:p w:rsidR="002300BF" w:rsidRDefault="002300BF" w:rsidP="00E7366C">
      <w:pPr>
        <w:pStyle w:val="ConsPlusNormal"/>
        <w:ind w:firstLine="540"/>
        <w:jc w:val="both"/>
      </w:pPr>
      <w:r>
        <w:t>- иными правовыми актами.</w:t>
      </w:r>
    </w:p>
    <w:p w:rsidR="002300BF" w:rsidRDefault="002300BF" w:rsidP="00E7366C">
      <w:pPr>
        <w:pStyle w:val="ConsPlusNormal"/>
        <w:jc w:val="both"/>
      </w:pPr>
      <w:r>
        <w:t xml:space="preserve">(п. 2.5 в ред. </w:t>
      </w:r>
      <w:hyperlink r:id="rId32" w:history="1">
        <w:r>
          <w:rPr>
            <w:color w:val="0000FF"/>
          </w:rPr>
          <w:t>постановления</w:t>
        </w:r>
      </w:hyperlink>
      <w:r>
        <w:t xml:space="preserve"> администрации г. Липецка от 10.02.2016 N 165)</w:t>
      </w:r>
    </w:p>
    <w:p w:rsidR="002300BF" w:rsidRDefault="002300BF" w:rsidP="00E7366C">
      <w:pPr>
        <w:pStyle w:val="ConsPlusNormal"/>
        <w:ind w:firstLine="540"/>
        <w:jc w:val="both"/>
      </w:pPr>
      <w:r>
        <w:t>2.6. Исчерпывающий перечень требуемых от заявителя документов, необходимых для предоставления муниципальной услуги.</w:t>
      </w:r>
    </w:p>
    <w:p w:rsidR="002300BF" w:rsidRDefault="002300BF" w:rsidP="00E7366C">
      <w:pPr>
        <w:pStyle w:val="ConsPlusNormal"/>
        <w:ind w:firstLine="540"/>
        <w:jc w:val="both"/>
      </w:pPr>
      <w:r>
        <w:t>2.6.1. В целях получения разрешения на установку и эксплуатацию рекламной конструкции заявитель представляет следующие документы:</w:t>
      </w:r>
    </w:p>
    <w:p w:rsidR="002300BF" w:rsidRDefault="002300BF" w:rsidP="00E7366C">
      <w:pPr>
        <w:pStyle w:val="ConsPlusNormal"/>
        <w:ind w:firstLine="540"/>
        <w:jc w:val="both"/>
      </w:pPr>
      <w:r>
        <w:t xml:space="preserve">- </w:t>
      </w:r>
      <w:hyperlink w:anchor="P322" w:history="1">
        <w:r>
          <w:rPr>
            <w:color w:val="0000FF"/>
          </w:rPr>
          <w:t>заявление</w:t>
        </w:r>
      </w:hyperlink>
      <w:r>
        <w:t xml:space="preserve"> о выдаче разрешения на установку и эксплуатацию рекламной конструкции по форме, приведенной в приложении N 1 к настоящему административному регламенту;</w:t>
      </w:r>
    </w:p>
    <w:p w:rsidR="002300BF" w:rsidRDefault="002300BF" w:rsidP="00E7366C">
      <w:pPr>
        <w:pStyle w:val="ConsPlusNormal"/>
        <w:ind w:firstLine="540"/>
        <w:jc w:val="both"/>
      </w:pPr>
      <w:r>
        <w:t>-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Департаментом в Федеральной налоговой службе России;</w:t>
      </w:r>
    </w:p>
    <w:p w:rsidR="002300BF" w:rsidRDefault="002300BF" w:rsidP="00E7366C">
      <w:pPr>
        <w:pStyle w:val="ConsPlusNormal"/>
        <w:ind w:firstLine="540"/>
        <w:jc w:val="both"/>
      </w:pPr>
      <w:r>
        <w:t xml:space="preserve">- подтверждение в письменной форме согласия собственника или иного указанного в </w:t>
      </w:r>
      <w:hyperlink r:id="rId33" w:history="1">
        <w:r>
          <w:rPr>
            <w:color w:val="0000FF"/>
          </w:rPr>
          <w:t>частях 5</w:t>
        </w:r>
      </w:hyperlink>
      <w:r>
        <w:t xml:space="preserve"> - </w:t>
      </w:r>
      <w:hyperlink r:id="rId34" w:history="1">
        <w:r>
          <w:rPr>
            <w:color w:val="0000FF"/>
          </w:rPr>
          <w:t>7 статьи 19</w:t>
        </w:r>
      </w:hyperlink>
      <w:r>
        <w:t xml:space="preserve"> Федерального закона от 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виде договора на установку и эксплуатацию рекламной конструкции, протокола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Департамент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2300BF" w:rsidRDefault="002300BF" w:rsidP="00E7366C">
      <w:pPr>
        <w:pStyle w:val="ConsPlusNormal"/>
        <w:ind w:firstLine="540"/>
        <w:jc w:val="both"/>
      </w:pPr>
      <w:r>
        <w:t>- проект рекламной конструкции;</w:t>
      </w:r>
    </w:p>
    <w:p w:rsidR="002300BF" w:rsidRDefault="002300BF" w:rsidP="00E7366C">
      <w:pPr>
        <w:pStyle w:val="ConsPlusNormal"/>
        <w:ind w:firstLine="540"/>
        <w:jc w:val="both"/>
      </w:pPr>
      <w:r>
        <w:t>- эскиз рекламной конструкции, выполненный в цвете на фотооснове, с указанием размеров и используемых материалов;</w:t>
      </w:r>
    </w:p>
    <w:p w:rsidR="002300BF" w:rsidRDefault="002300BF" w:rsidP="00E7366C">
      <w:pPr>
        <w:pStyle w:val="ConsPlusNormal"/>
        <w:ind w:firstLine="540"/>
        <w:jc w:val="both"/>
      </w:pPr>
      <w:r>
        <w:t>- дорожная схема (в случае размещения отдельно стоящей рекламной конструкции, панель-кронштейнов) с указанием предполагаемого места установки рекламной конструкции, а также расстояния до ближайших существующих объектов (домов, опор освещения, дорожных знаков, пешеходных переходов, перекрестков, ближайших рекламных конструкций, остановок);</w:t>
      </w:r>
    </w:p>
    <w:p w:rsidR="002300BF" w:rsidRDefault="002300BF" w:rsidP="00E7366C">
      <w:pPr>
        <w:pStyle w:val="ConsPlusNormal"/>
        <w:ind w:firstLine="540"/>
        <w:jc w:val="both"/>
      </w:pPr>
      <w:r>
        <w:t>- доверенность представителя заявителя на право представления интересов по вопросу выдачи разрешения на установку и эксплуатацию рекламной конструкции.</w:t>
      </w:r>
    </w:p>
    <w:p w:rsidR="002300BF" w:rsidRDefault="002300BF" w:rsidP="00E7366C">
      <w:pPr>
        <w:pStyle w:val="ConsPlusNormal"/>
        <w:ind w:firstLine="540"/>
        <w:jc w:val="both"/>
      </w:pPr>
      <w:r>
        <w:t>2.6.2. В целях аннулирования разрешения на установку и эксплуатацию рекламной конструкции заявитель представляет следующие документы:</w:t>
      </w:r>
    </w:p>
    <w:p w:rsidR="002300BF" w:rsidRDefault="002300BF" w:rsidP="00E7366C">
      <w:pPr>
        <w:pStyle w:val="ConsPlusNormal"/>
        <w:ind w:firstLine="540"/>
        <w:jc w:val="both"/>
      </w:pPr>
      <w:r>
        <w:t xml:space="preserve">- </w:t>
      </w:r>
      <w:hyperlink w:anchor="P610" w:history="1">
        <w:r>
          <w:rPr>
            <w:color w:val="0000FF"/>
          </w:rPr>
          <w:t>уведомление</w:t>
        </w:r>
      </w:hyperlink>
      <w:r>
        <w:t xml:space="preserve"> владельца рекламой конструкции о своем отказе от дальнейшего использования разрешения на установку и эксплуатацию рекламной конструкции по форме, приведенной в приложении N 2 к настоящему административному регламенту;</w:t>
      </w:r>
    </w:p>
    <w:p w:rsidR="002300BF" w:rsidRDefault="002300BF" w:rsidP="00E7366C">
      <w:pPr>
        <w:pStyle w:val="ConsPlusNormal"/>
        <w:ind w:firstLine="540"/>
        <w:jc w:val="both"/>
      </w:pPr>
      <w:r>
        <w:t>-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2300BF" w:rsidRDefault="002300BF" w:rsidP="00E7366C">
      <w:pPr>
        <w:pStyle w:val="ConsPlusNormal"/>
        <w:ind w:firstLine="540"/>
        <w:jc w:val="both"/>
      </w:pPr>
      <w:r>
        <w:t>- доверенность представителя заявителя на право представления интересов по вопросу аннулирования разрешения на установку и эксплуатацию рекламной конструкции.</w:t>
      </w:r>
    </w:p>
    <w:p w:rsidR="002300BF" w:rsidRDefault="002300BF" w:rsidP="00E7366C">
      <w:pPr>
        <w:pStyle w:val="ConsPlusNormal"/>
        <w:ind w:firstLine="540"/>
        <w:jc w:val="both"/>
      </w:pPr>
      <w:r>
        <w:t>2.7. Документы, представляемые иностранными лицами для оказания муниципальной услуги, должны иметь нотариально заверенный перевод на русский язык.</w:t>
      </w:r>
    </w:p>
    <w:p w:rsidR="002300BF" w:rsidRDefault="002300BF" w:rsidP="00E7366C">
      <w:pPr>
        <w:pStyle w:val="ConsPlusNormal"/>
        <w:ind w:firstLine="540"/>
        <w:jc w:val="both"/>
      </w:pPr>
      <w:r>
        <w:t>2.8. В случае предоставления копий документов они должны быть заверены надлежащим образом либо представлены с подлинниками, которые, после сверки с копиями представляемых документов, возвращаются заявителю.</w:t>
      </w:r>
    </w:p>
    <w:p w:rsidR="002300BF" w:rsidRDefault="002300BF" w:rsidP="00E7366C">
      <w:pPr>
        <w:pStyle w:val="ConsPlusNormal"/>
        <w:ind w:firstLine="540"/>
        <w:jc w:val="both"/>
      </w:pPr>
      <w:r>
        <w:t>2.9. Оснований для отказа в приеме документов, необходимых для предоставления муниципальной услуги, законодательством не предусмотрено.</w:t>
      </w:r>
    </w:p>
    <w:p w:rsidR="002300BF" w:rsidRDefault="002300BF" w:rsidP="00E7366C">
      <w:pPr>
        <w:pStyle w:val="ConsPlusNormal"/>
        <w:ind w:firstLine="540"/>
        <w:jc w:val="both"/>
      </w:pPr>
      <w:r>
        <w:t>2.10. Исчерпывающий перечень оснований для отказа в предоставлении муниципальной услуги.</w:t>
      </w:r>
    </w:p>
    <w:p w:rsidR="002300BF" w:rsidRDefault="002300BF" w:rsidP="00E7366C">
      <w:pPr>
        <w:pStyle w:val="ConsPlusNormal"/>
        <w:ind w:firstLine="540"/>
        <w:jc w:val="both"/>
      </w:pPr>
      <w:bookmarkStart w:id="3" w:name="P106"/>
      <w:bookmarkEnd w:id="3"/>
      <w:r>
        <w:t>2.10.1. Исчерпывающий перечень оснований для отказа в предоставлении муниципальной услуги по выдаче разрешения на установку и эксплуатацию рекламной конструкции:</w:t>
      </w:r>
    </w:p>
    <w:p w:rsidR="002300BF" w:rsidRDefault="002300BF" w:rsidP="00E7366C">
      <w:pPr>
        <w:pStyle w:val="ConsPlusNormal"/>
        <w:ind w:firstLine="540"/>
        <w:jc w:val="both"/>
      </w:pPr>
      <w:r>
        <w:t>- несоответствие проекта рекламной конструкции и ее территориального размещения требованиям технического регламента;</w:t>
      </w:r>
    </w:p>
    <w:p w:rsidR="002300BF" w:rsidRDefault="002300BF" w:rsidP="00E7366C">
      <w:pPr>
        <w:pStyle w:val="ConsPlusNormal"/>
        <w:ind w:firstLine="540"/>
        <w:jc w:val="both"/>
      </w:pPr>
      <w: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35" w:history="1">
        <w:r>
          <w:rPr>
            <w:color w:val="0000FF"/>
          </w:rPr>
          <w:t>частью 5.8 статьи 19</w:t>
        </w:r>
      </w:hyperlink>
      <w:r>
        <w:t xml:space="preserve"> Федерального закона от 13.03.2006 N 38-ФЗ "О рекламе" определяется схемой размещения рекламных конструкций);</w:t>
      </w:r>
    </w:p>
    <w:p w:rsidR="002300BF" w:rsidRDefault="002300BF" w:rsidP="00E7366C">
      <w:pPr>
        <w:pStyle w:val="ConsPlusNormal"/>
        <w:ind w:firstLine="540"/>
        <w:jc w:val="both"/>
      </w:pPr>
      <w:r>
        <w:t>- нарушение требований нормативных актов по безопасности движения транспорта;</w:t>
      </w:r>
    </w:p>
    <w:p w:rsidR="002300BF" w:rsidRDefault="002300BF" w:rsidP="00E7366C">
      <w:pPr>
        <w:pStyle w:val="ConsPlusNormal"/>
        <w:ind w:firstLine="540"/>
        <w:jc w:val="both"/>
      </w:pPr>
      <w:r>
        <w:t>- нарушение внешнего архитектурного облика сложившейся застройки города Липецка;</w:t>
      </w:r>
    </w:p>
    <w:p w:rsidR="002300BF" w:rsidRDefault="002300BF" w:rsidP="00E7366C">
      <w:pPr>
        <w:pStyle w:val="ConsPlusNormal"/>
        <w:ind w:firstLine="540"/>
        <w:jc w:val="both"/>
      </w:pPr>
      <w: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300BF" w:rsidRDefault="002300BF" w:rsidP="00E7366C">
      <w:pPr>
        <w:pStyle w:val="ConsPlusNormal"/>
        <w:ind w:firstLine="540"/>
        <w:jc w:val="both"/>
      </w:pPr>
      <w:r>
        <w:t xml:space="preserve">- нарушение требований, установленных </w:t>
      </w:r>
      <w:hyperlink r:id="rId36" w:history="1">
        <w:r>
          <w:rPr>
            <w:color w:val="0000FF"/>
          </w:rPr>
          <w:t>частями 5.1</w:t>
        </w:r>
      </w:hyperlink>
      <w:r>
        <w:t xml:space="preserve">, </w:t>
      </w:r>
      <w:hyperlink r:id="rId37" w:history="1">
        <w:r>
          <w:rPr>
            <w:color w:val="0000FF"/>
          </w:rPr>
          <w:t>5.6</w:t>
        </w:r>
      </w:hyperlink>
      <w:r>
        <w:t xml:space="preserve">, </w:t>
      </w:r>
      <w:hyperlink r:id="rId38" w:history="1">
        <w:r>
          <w:rPr>
            <w:color w:val="0000FF"/>
          </w:rPr>
          <w:t>5.7 статьи 19</w:t>
        </w:r>
      </w:hyperlink>
      <w:r>
        <w:t xml:space="preserve"> Федерального закона от 13.03.2006 N 38-ФЗ "О рекламе".</w:t>
      </w:r>
    </w:p>
    <w:p w:rsidR="002300BF" w:rsidRDefault="002300BF" w:rsidP="00E7366C">
      <w:pPr>
        <w:pStyle w:val="ConsPlusNormal"/>
        <w:jc w:val="both"/>
      </w:pPr>
      <w:r>
        <w:t xml:space="preserve">(в ред. </w:t>
      </w:r>
      <w:hyperlink r:id="rId39" w:history="1">
        <w:r>
          <w:rPr>
            <w:color w:val="0000FF"/>
          </w:rPr>
          <w:t>постановления</w:t>
        </w:r>
      </w:hyperlink>
      <w:r>
        <w:t xml:space="preserve"> администрации г. Липецка от 10.02.2016 N 165)</w:t>
      </w:r>
    </w:p>
    <w:p w:rsidR="002300BF" w:rsidRDefault="002300BF" w:rsidP="00E7366C">
      <w:pPr>
        <w:pStyle w:val="ConsPlusNormal"/>
        <w:ind w:firstLine="540"/>
        <w:jc w:val="both"/>
      </w:pPr>
      <w:r>
        <w:t>2.10.2. Оснований для отказа в предоставлении муниципальной услуги по аннулированию разрешения на установку и эксплуатацию рекламной конструкции законодательством не предусмотрено.</w:t>
      </w:r>
    </w:p>
    <w:p w:rsidR="002300BF" w:rsidRDefault="002300BF" w:rsidP="00E7366C">
      <w:pPr>
        <w:pStyle w:val="ConsPlusNormal"/>
        <w:ind w:firstLine="540"/>
        <w:jc w:val="both"/>
      </w:pPr>
      <w:r>
        <w:t>2.11. Размер платы, взимаемой с заявителя при предоставлении муниципальной услуги.</w:t>
      </w:r>
    </w:p>
    <w:p w:rsidR="002300BF" w:rsidRDefault="002300BF" w:rsidP="00E7366C">
      <w:pPr>
        <w:pStyle w:val="ConsPlusNormal"/>
        <w:ind w:firstLine="540"/>
        <w:jc w:val="both"/>
      </w:pPr>
      <w:r>
        <w:t>За выдачу разрешения на установку и эксплуатацию рекламной конструкции заявителем уплачивается государственная пошлина в размерах и порядке, установленных законодательством Российской Федерации о налогах и сборах.</w:t>
      </w:r>
    </w:p>
    <w:p w:rsidR="002300BF" w:rsidRDefault="002300BF" w:rsidP="00E7366C">
      <w:pPr>
        <w:pStyle w:val="ConsPlusNormal"/>
        <w:ind w:firstLine="540"/>
        <w:jc w:val="both"/>
      </w:pPr>
      <w:r>
        <w:t>За выдачу решения об аннулировании разрешения на установку и эксплуатации рекламной конструкции плата с заявителя не взимается.</w:t>
      </w:r>
    </w:p>
    <w:p w:rsidR="002300BF" w:rsidRDefault="002300BF" w:rsidP="00E7366C">
      <w:pPr>
        <w:pStyle w:val="ConsPlusNormal"/>
        <w:ind w:firstLine="540"/>
        <w:jc w:val="both"/>
      </w:pPr>
      <w:r>
        <w:t>2.12. Максимальный срок ожидания в очереди при подаче документов на получение муниципальной услуги - 15 минут.</w:t>
      </w:r>
    </w:p>
    <w:p w:rsidR="002300BF" w:rsidRDefault="002300BF" w:rsidP="00E7366C">
      <w:pPr>
        <w:pStyle w:val="ConsPlusNormal"/>
        <w:ind w:firstLine="540"/>
        <w:jc w:val="both"/>
      </w:pPr>
      <w:r>
        <w:t>Максимальный срок ожидания в очереди при получении результата предоставления муниципальной услуги - 15 минут.</w:t>
      </w:r>
    </w:p>
    <w:p w:rsidR="002300BF" w:rsidRDefault="002300BF" w:rsidP="00E7366C">
      <w:pPr>
        <w:pStyle w:val="ConsPlusNormal"/>
        <w:ind w:firstLine="540"/>
        <w:jc w:val="both"/>
      </w:pPr>
      <w:r>
        <w:t>2.13. Срок регистрации запроса заявителя о предоставлении муниципальной услуги при личном обращении заявителя и в электронной форме - 15 минут.</w:t>
      </w:r>
    </w:p>
    <w:p w:rsidR="002300BF" w:rsidRDefault="002300BF" w:rsidP="00E7366C">
      <w:pPr>
        <w:pStyle w:val="ConsPlusNormal"/>
        <w:ind w:firstLine="540"/>
        <w:jc w:val="both"/>
      </w:pPr>
      <w:r>
        <w:t>2.14. Требования к помещениям, в которых предоставляются муниципальные услуги.</w:t>
      </w:r>
    </w:p>
    <w:p w:rsidR="002300BF" w:rsidRDefault="002300BF" w:rsidP="00E7366C">
      <w:pPr>
        <w:pStyle w:val="ConsPlusNormal"/>
        <w:ind w:firstLine="540"/>
        <w:jc w:val="both"/>
      </w:pPr>
      <w:r>
        <w:t>2.14.1. Прием граждан осуществляется в специально выделенных для предоставления муниципальных услуг помещениях.</w:t>
      </w:r>
    </w:p>
    <w:p w:rsidR="002300BF" w:rsidRDefault="002300BF" w:rsidP="00E7366C">
      <w:pPr>
        <w:pStyle w:val="ConsPlusNormal"/>
        <w:ind w:firstLine="540"/>
        <w:jc w:val="both"/>
      </w:pPr>
      <w:r>
        <w:t>Помещения должны содержать места для информирования, заполнения запросов, ожидания и приема граждан. Помещения должны соответствовать санитарно-эпидемиологическим правилам и нормам, а также оборудованы противопожарной системой и средствами пожаротушения.</w:t>
      </w:r>
    </w:p>
    <w:p w:rsidR="002300BF" w:rsidRDefault="002300BF" w:rsidP="00E7366C">
      <w:pPr>
        <w:pStyle w:val="ConsPlusNormal"/>
        <w:ind w:firstLine="540"/>
        <w:jc w:val="both"/>
      </w:pPr>
      <w:r>
        <w:t>2.14.2. Центральный вход в здание, в котором расположен Департамент, должен быть оборудован пандусом для обеспечения возможности реализации прав инвалидов на получение муниципальной услуги и информационной табличкой (вывеской), содержащей информацию о Департаменте.</w:t>
      </w:r>
    </w:p>
    <w:p w:rsidR="002300BF" w:rsidRDefault="002300BF" w:rsidP="00E7366C">
      <w:pPr>
        <w:pStyle w:val="ConsPlusNormal"/>
        <w:jc w:val="both"/>
      </w:pPr>
      <w:r>
        <w:t xml:space="preserve">(п. 2.14.2 в ред. </w:t>
      </w:r>
      <w:hyperlink r:id="rId40" w:history="1">
        <w:r>
          <w:rPr>
            <w:color w:val="0000FF"/>
          </w:rPr>
          <w:t>постановления</w:t>
        </w:r>
      </w:hyperlink>
      <w:r>
        <w:t xml:space="preserve"> администрации г. Липецка от 02.05.2017 N 687)</w:t>
      </w:r>
    </w:p>
    <w:p w:rsidR="002300BF" w:rsidRDefault="002300BF" w:rsidP="00E7366C">
      <w:pPr>
        <w:pStyle w:val="ConsPlusNormal"/>
        <w:ind w:firstLine="540"/>
        <w:jc w:val="both"/>
      </w:pPr>
      <w:r>
        <w:t>2.14.3. В помещениях для ожидания заявителям отводятся места, оборудованные стульями, в том числе обеспечивается доступность для инвалидов в соответствии с законодательством Российской Федерации о социальной защите инвалидов.</w:t>
      </w:r>
    </w:p>
    <w:p w:rsidR="002300BF" w:rsidRDefault="002300BF" w:rsidP="00E7366C">
      <w:pPr>
        <w:pStyle w:val="ConsPlusNormal"/>
        <w:ind w:firstLine="540"/>
        <w:jc w:val="both"/>
      </w:pPr>
      <w:r>
        <w:t>При отсутствии возможности оборудовать здание и помещение (место предоставления муниципальной услуги) для приема граждан, являющихся инвалидами, прием осуществляется в специально выделенных для этих целей помещениях (комнатах) на первом этаже здания.</w:t>
      </w:r>
    </w:p>
    <w:p w:rsidR="002300BF" w:rsidRDefault="002300BF" w:rsidP="00E7366C">
      <w:pPr>
        <w:pStyle w:val="ConsPlusNormal"/>
        <w:jc w:val="both"/>
      </w:pPr>
      <w:r>
        <w:t xml:space="preserve">(абзац введен </w:t>
      </w:r>
      <w:hyperlink r:id="rId41" w:history="1">
        <w:r>
          <w:rPr>
            <w:color w:val="0000FF"/>
          </w:rPr>
          <w:t>постановлением</w:t>
        </w:r>
      </w:hyperlink>
      <w:r>
        <w:t xml:space="preserve"> администрации г. Липецка от 02.05.2017 N 687)</w:t>
      </w:r>
    </w:p>
    <w:p w:rsidR="002300BF" w:rsidRDefault="002300BF" w:rsidP="00E7366C">
      <w:pPr>
        <w:pStyle w:val="ConsPlusNormal"/>
        <w:jc w:val="both"/>
      </w:pPr>
      <w:r>
        <w:t xml:space="preserve">(п. 2.14.3 в ред. </w:t>
      </w:r>
      <w:hyperlink r:id="rId42" w:history="1">
        <w:r>
          <w:rPr>
            <w:color w:val="0000FF"/>
          </w:rPr>
          <w:t>постановления</w:t>
        </w:r>
      </w:hyperlink>
      <w:r>
        <w:t xml:space="preserve"> администрации г. Липецка от 10.02.2016 N 165)</w:t>
      </w:r>
    </w:p>
    <w:p w:rsidR="002300BF" w:rsidRDefault="002300BF" w:rsidP="00E7366C">
      <w:pPr>
        <w:pStyle w:val="ConsPlusNormal"/>
        <w:ind w:firstLine="540"/>
        <w:jc w:val="both"/>
      </w:pPr>
      <w:r>
        <w:t>2.14.4. Места информирования, предназначенные для ознакомления заявителей с информационными материалами, оборудуются информационными стендами, столами и стульями для возможности оформления документов.</w:t>
      </w:r>
    </w:p>
    <w:p w:rsidR="002300BF" w:rsidRDefault="002300BF" w:rsidP="00E7366C">
      <w:pPr>
        <w:pStyle w:val="ConsPlusNormal"/>
        <w:ind w:firstLine="540"/>
        <w:jc w:val="both"/>
      </w:pPr>
      <w:r>
        <w:t>К информационным стендам должна быть обеспечена возможность свободного доступа граждан.</w:t>
      </w:r>
    </w:p>
    <w:p w:rsidR="002300BF" w:rsidRDefault="002300BF" w:rsidP="00E7366C">
      <w:pPr>
        <w:pStyle w:val="ConsPlusNormal"/>
        <w:ind w:firstLine="540"/>
        <w:jc w:val="both"/>
      </w:pPr>
      <w:r>
        <w:t>На информационных стендах размещается следующая информация:</w:t>
      </w:r>
    </w:p>
    <w:p w:rsidR="002300BF" w:rsidRDefault="002300BF" w:rsidP="00E7366C">
      <w:pPr>
        <w:pStyle w:val="ConsPlusNormal"/>
        <w:ind w:firstLine="540"/>
        <w:jc w:val="both"/>
      </w:pPr>
      <w:r>
        <w:t>- перечень документов, необходимых для предоставления муниципальной услуги, а также требования, предъявляемые к этим документам;</w:t>
      </w:r>
    </w:p>
    <w:p w:rsidR="002300BF" w:rsidRDefault="002300BF" w:rsidP="00E7366C">
      <w:pPr>
        <w:pStyle w:val="ConsPlusNormal"/>
        <w:ind w:firstLine="540"/>
        <w:jc w:val="both"/>
      </w:pPr>
      <w:r>
        <w:t>- форма заявления;</w:t>
      </w:r>
    </w:p>
    <w:p w:rsidR="002300BF" w:rsidRDefault="002300BF" w:rsidP="00E7366C">
      <w:pPr>
        <w:pStyle w:val="ConsPlusNormal"/>
        <w:ind w:firstLine="540"/>
        <w:jc w:val="both"/>
      </w:pPr>
      <w:r>
        <w:t>- образец заполнения бланка заявления;</w:t>
      </w:r>
    </w:p>
    <w:p w:rsidR="002300BF" w:rsidRDefault="002300BF" w:rsidP="00E7366C">
      <w:pPr>
        <w:pStyle w:val="ConsPlusNormal"/>
        <w:ind w:firstLine="540"/>
        <w:jc w:val="both"/>
      </w:pPr>
      <w:r>
        <w:t>- график (режим) работы, номера телефонов, факсов, адреса официальных сайтов, электронной почты;</w:t>
      </w:r>
    </w:p>
    <w:p w:rsidR="002300BF" w:rsidRDefault="002300BF" w:rsidP="00E7366C">
      <w:pPr>
        <w:pStyle w:val="ConsPlusNormal"/>
        <w:ind w:firstLine="540"/>
        <w:jc w:val="both"/>
      </w:pPr>
      <w:r>
        <w:t>- графики личного приема граждан уполномоченными должностными лицами;</w:t>
      </w:r>
    </w:p>
    <w:p w:rsidR="002300BF" w:rsidRDefault="002300BF" w:rsidP="00E7366C">
      <w:pPr>
        <w:pStyle w:val="ConsPlusNormal"/>
        <w:ind w:firstLine="540"/>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300BF" w:rsidRDefault="002300BF" w:rsidP="00E7366C">
      <w:pPr>
        <w:pStyle w:val="ConsPlusNormal"/>
        <w:ind w:firstLine="540"/>
        <w:jc w:val="both"/>
      </w:pPr>
      <w:r>
        <w:t>- порядок обжалования решений, действий (бездействия) органа, предоставляющего муниципальную услугу, а также должностных лиц и специалистов Департамента, предоставляющих муниципальную услугу;</w:t>
      </w:r>
    </w:p>
    <w:p w:rsidR="002300BF" w:rsidRDefault="002300BF" w:rsidP="00E7366C">
      <w:pPr>
        <w:pStyle w:val="ConsPlusNormal"/>
        <w:ind w:firstLine="540"/>
        <w:jc w:val="both"/>
      </w:pPr>
      <w:r>
        <w:t>- настоящий административный регламент.</w:t>
      </w:r>
    </w:p>
    <w:p w:rsidR="002300BF" w:rsidRDefault="002300BF" w:rsidP="00E7366C">
      <w:pPr>
        <w:pStyle w:val="ConsPlusNormal"/>
        <w:ind w:firstLine="540"/>
        <w:jc w:val="both"/>
      </w:pPr>
      <w:r>
        <w:t>Настоящий административный регламент размещается на официальном сайте администрации города Липецка в информационно-телекоммуникационной сети "Интернет", а также на официальном портале государственных и муниципальных услуг Российской Федерации: http://gosuslugi.ru, региональном портале государственных и муниципальных услуг Липецкой области: http://pgu.admlr.lipetsk.ru.</w:t>
      </w:r>
    </w:p>
    <w:p w:rsidR="002300BF" w:rsidRDefault="002300BF" w:rsidP="00E7366C">
      <w:pPr>
        <w:pStyle w:val="ConsPlusNormal"/>
        <w:jc w:val="both"/>
      </w:pPr>
      <w:r>
        <w:t xml:space="preserve">(п. 2.14.4 в ред. </w:t>
      </w:r>
      <w:hyperlink r:id="rId43" w:history="1">
        <w:r>
          <w:rPr>
            <w:color w:val="0000FF"/>
          </w:rPr>
          <w:t>постановления</w:t>
        </w:r>
      </w:hyperlink>
      <w:r>
        <w:t xml:space="preserve"> администрации г. Липецка от 02.05.2017 N 687)</w:t>
      </w:r>
    </w:p>
    <w:p w:rsidR="002300BF" w:rsidRDefault="002300BF" w:rsidP="00E7366C">
      <w:pPr>
        <w:pStyle w:val="ConsPlusNormal"/>
        <w:ind w:firstLine="540"/>
        <w:jc w:val="both"/>
      </w:pPr>
      <w:r>
        <w:t>2.15. Показатели доступности муниципальной услуги:</w:t>
      </w:r>
    </w:p>
    <w:p w:rsidR="002300BF" w:rsidRDefault="002300BF" w:rsidP="00E7366C">
      <w:pPr>
        <w:pStyle w:val="ConsPlusNormal"/>
        <w:ind w:firstLine="540"/>
        <w:jc w:val="both"/>
      </w:pPr>
      <w:r>
        <w:t>- транспортная доступность к местам предоставления муниципальной услуги;</w:t>
      </w:r>
    </w:p>
    <w:p w:rsidR="002300BF" w:rsidRDefault="002300BF" w:rsidP="00E7366C">
      <w:pPr>
        <w:pStyle w:val="ConsPlusNormal"/>
        <w:ind w:firstLine="540"/>
        <w:jc w:val="both"/>
      </w:pPr>
      <w:r>
        <w:t>- наличие различных каналов получения информации о предоставлении муниципальной услуги.</w:t>
      </w:r>
    </w:p>
    <w:p w:rsidR="002300BF" w:rsidRDefault="002300BF" w:rsidP="00E7366C">
      <w:pPr>
        <w:pStyle w:val="ConsPlusNormal"/>
        <w:ind w:firstLine="540"/>
        <w:jc w:val="both"/>
      </w:pPr>
      <w:r>
        <w:t>2.16. Показатели качества муниципальной услуги:</w:t>
      </w:r>
    </w:p>
    <w:p w:rsidR="002300BF" w:rsidRDefault="002300BF" w:rsidP="00E7366C">
      <w:pPr>
        <w:pStyle w:val="ConsPlusNormal"/>
        <w:ind w:firstLine="540"/>
        <w:jc w:val="both"/>
      </w:pPr>
      <w:r>
        <w:t>- предоставление муниципальной услуги в установленные сроки;</w:t>
      </w:r>
    </w:p>
    <w:p w:rsidR="002300BF" w:rsidRDefault="002300BF" w:rsidP="00E7366C">
      <w:pPr>
        <w:pStyle w:val="ConsPlusNormal"/>
        <w:ind w:firstLine="540"/>
        <w:jc w:val="both"/>
      </w:pPr>
      <w:r>
        <w:t>- достоверность предоставляемой заявителям информации о ходе рассмотрения заявлений;</w:t>
      </w:r>
    </w:p>
    <w:p w:rsidR="002300BF" w:rsidRDefault="002300BF" w:rsidP="00E7366C">
      <w:pPr>
        <w:pStyle w:val="ConsPlusNormal"/>
        <w:ind w:firstLine="540"/>
        <w:jc w:val="both"/>
      </w:pPr>
      <w:r>
        <w:t>- полнота информирования заявителей о ходе рассмотрения заявлений;</w:t>
      </w:r>
    </w:p>
    <w:p w:rsidR="002300BF" w:rsidRDefault="002300BF" w:rsidP="00E7366C">
      <w:pPr>
        <w:pStyle w:val="ConsPlusNormal"/>
        <w:ind w:firstLine="540"/>
        <w:jc w:val="both"/>
      </w:pPr>
      <w:r>
        <w:t>- наглядность форм предоставления информации об административных процедурах;</w:t>
      </w:r>
    </w:p>
    <w:p w:rsidR="002300BF" w:rsidRDefault="002300BF" w:rsidP="00E7366C">
      <w:pPr>
        <w:pStyle w:val="ConsPlusNormal"/>
        <w:ind w:firstLine="540"/>
        <w:jc w:val="both"/>
      </w:pPr>
      <w:r>
        <w:t>- удобство и доступность получения информации заявителями о порядке предоставления муниципальной услуги;</w:t>
      </w:r>
    </w:p>
    <w:p w:rsidR="002300BF" w:rsidRDefault="002300BF" w:rsidP="00E7366C">
      <w:pPr>
        <w:pStyle w:val="ConsPlusNormal"/>
        <w:ind w:firstLine="540"/>
        <w:jc w:val="both"/>
      </w:pPr>
      <w:r>
        <w:t>- оперативность вынесения решения в отношении рассматриваемого заявления.</w:t>
      </w:r>
    </w:p>
    <w:p w:rsidR="002300BF" w:rsidRDefault="002300BF" w:rsidP="00E7366C">
      <w:pPr>
        <w:pStyle w:val="ConsPlusNormal"/>
        <w:ind w:firstLine="540"/>
        <w:jc w:val="both"/>
      </w:pPr>
      <w: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300BF" w:rsidRDefault="002300BF" w:rsidP="00E7366C">
      <w:pPr>
        <w:pStyle w:val="ConsPlusNormal"/>
        <w:ind w:firstLine="540"/>
        <w:jc w:val="both"/>
      </w:pPr>
      <w:r>
        <w:t>2.17.1. Муниципальная услуга в многофункциональном центре предоставления государственных и муниципальных услуг не предоставляется.</w:t>
      </w:r>
    </w:p>
    <w:p w:rsidR="002300BF" w:rsidRDefault="002300BF" w:rsidP="00E7366C">
      <w:pPr>
        <w:pStyle w:val="ConsPlusNormal"/>
        <w:ind w:firstLine="540"/>
        <w:jc w:val="both"/>
      </w:pPr>
      <w:r>
        <w:t>2.17.2. При технической возможности муниципальная услуга предоставляется в электронной форме, в том числе с использованием универсальной электронной карты, используемой для идентификации заявителя на официальном портале государственных и муниципальных услуг Российской Федерации: http://gosuslugi.ru, региональном портале государственных и муниципальных услуг Липецкой области: http://pgu.admlr.lipetsk.ru и подписания документов электронной подписью.</w:t>
      </w:r>
    </w:p>
    <w:p w:rsidR="002300BF" w:rsidRDefault="002300BF" w:rsidP="00E7366C">
      <w:pPr>
        <w:pStyle w:val="ConsPlusNormal"/>
        <w:ind w:firstLine="540"/>
        <w:jc w:val="both"/>
      </w:pPr>
      <w:r>
        <w:t>Заявитель представляет заявление о выдаче разрешения на установку и эксплуатацию рекламной конструкции, документы, необходимые для предоставления муниципальной услуги, уведомление об отказе от дальнейшего использования разрешения на установку и эксплуатацию рекламной конструкции или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а также документы, подтверждающие полномочия на осуществление действий от имени заявителя, в форме электронного документа через официальный портал государственных и муниципальных услуг Российской Федерации: http://gosuslugi.ru, региональный портал государственных и муниципальных услуг Липецкой области: http://pgu.admlr.lipetsk.ru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сообщений и ответа заявителю в электронном виде).</w:t>
      </w:r>
    </w:p>
    <w:p w:rsidR="002300BF" w:rsidRDefault="002300BF" w:rsidP="00E7366C">
      <w:pPr>
        <w:pStyle w:val="ConsPlusNormal"/>
        <w:ind w:firstLine="540"/>
        <w:jc w:val="both"/>
      </w:pPr>
      <w:r>
        <w:t xml:space="preserve">При обращении за предоставлением муниципальной услуги в электронной форме заявление о выдаче разрешения на установку и эксплуатацию рекламной конструкции и каждый прилагаемый документ, а также уведомление об отказе от дальнейшего использования разрешения на установку и эксплуатацию рекламной конструкции или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или </w:t>
      </w:r>
      <w:hyperlink r:id="rId44" w:history="1">
        <w:r>
          <w:rPr>
            <w:color w:val="0000FF"/>
          </w:rPr>
          <w:t>Правилами</w:t>
        </w:r>
      </w:hyperlink>
      <w:r>
        <w:t>.</w:t>
      </w:r>
    </w:p>
    <w:p w:rsidR="002300BF" w:rsidRDefault="002300BF" w:rsidP="00E7366C">
      <w:pPr>
        <w:pStyle w:val="ConsPlusNormal"/>
        <w:ind w:firstLine="540"/>
        <w:jc w:val="both"/>
      </w:pPr>
      <w: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подписью его правомочного должностного лица, доверенность, выданная физическим лицом, - усиленной квалифицированной электронной подписью нотариуса.</w:t>
      </w:r>
    </w:p>
    <w:p w:rsidR="002300BF" w:rsidRDefault="002300BF" w:rsidP="00E7366C">
      <w:pPr>
        <w:pStyle w:val="ConsPlusNormal"/>
        <w:ind w:firstLine="540"/>
        <w:jc w:val="both"/>
      </w:pPr>
      <w:r>
        <w:t xml:space="preserve">В случае если для получения муниципальной услуги </w:t>
      </w:r>
      <w:hyperlink r:id="rId45" w:history="1">
        <w:r>
          <w:rPr>
            <w:color w:val="0000FF"/>
          </w:rPr>
          <w:t>Правилами</w:t>
        </w:r>
      </w:hyperlink>
      <w:r>
        <w:t xml:space="preserve"> установлена возможность подписания документов, необходимых для предоставления муниципальной услуги, простой электронной подписью, для подписания таких документов также допускается использование усиленной квалифицированной электронной подписи.</w:t>
      </w:r>
    </w:p>
    <w:p w:rsidR="002300BF" w:rsidRDefault="002300BF" w:rsidP="00E7366C">
      <w:pPr>
        <w:pStyle w:val="ConsPlusNormal"/>
        <w:ind w:firstLine="540"/>
        <w:jc w:val="both"/>
      </w:pPr>
      <w:r>
        <w:t>При направлении заявления о выдаче разрешения на установку и эксплуатацию рекламной конструкции, документов, необходимых для предоставления муниципальной услуги, уведомления об отказе от дальнейшего использования разрешения на установку и эксплуатацию рекламной конструкции или документа, подтверждающего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в электронной форме обеспечивается возможность направления заявителю в электронной форме сообщения, подтверждающего их прием, в случае необходимости - перечень недостающих документов, предоставляемых заявителем лично, а также документа, являющегося результатом предоставления муниципальной услуги. Сообщение подписывается усиленной электронной подписью Департамента.</w:t>
      </w:r>
    </w:p>
    <w:p w:rsidR="002300BF" w:rsidRDefault="002300BF" w:rsidP="00E7366C">
      <w:pPr>
        <w:pStyle w:val="ConsPlusNormal"/>
        <w:ind w:firstLine="540"/>
        <w:jc w:val="both"/>
      </w:pPr>
      <w:r>
        <w:t>2.17.3. Заявитель вправе получить сведения о ходе предоставления муниципальной услуги лично в Департаменте в часы приема заявителей по вопросу предоставления муниципальной услуги, по справочному телефону Департамента в рабочее время либо с использованием официального портала государственных и муниципальных услуг Российской Федерации: http://gosuslugi.ru, регионального портала государственных и муниципальных услуг Липецкой области: http://pgu.admlr.lipetsk.ru при технической возможности.</w:t>
      </w:r>
    </w:p>
    <w:p w:rsidR="002300BF" w:rsidRDefault="002300BF" w:rsidP="00E7366C">
      <w:pPr>
        <w:pStyle w:val="ConsPlusNormal"/>
        <w:ind w:firstLine="540"/>
        <w:jc w:val="both"/>
      </w:pPr>
      <w:r>
        <w:t>При ответе на телефонные звонки и устные обращения граждан сотрудник Департамента подробно в вежливой (корректной) форме информирует обратившихся по интересующим их вопросам о предоставлении муниципальной услуги. Ответ на телефонный звонок должен начинаться с информации об органе (организации), в который позвонил гражданин, фамилии, имени, отчестве, должности сотрудника Департамента, принявшего звонок. При невозможности сотрудника Департамента, принявшего звонок, самостоятельно ответить на поставленные вопросы обратившемуся гражданину должен быть сообщен номер телефона, по которому можно получить необходимую информацию. Ответ на устное обращение (лично или по телефону) за консультацией должен содержать достоверную информацию о предоставлении муниципальной услуги.</w:t>
      </w:r>
    </w:p>
    <w:p w:rsidR="002300BF" w:rsidRDefault="002300BF" w:rsidP="00E7366C">
      <w:pPr>
        <w:pStyle w:val="ConsPlusNormal"/>
        <w:ind w:firstLine="540"/>
        <w:jc w:val="both"/>
      </w:pPr>
      <w:r>
        <w:t>Максимальное время устной консультации (лично или по телефону) составляет 10 минут.</w:t>
      </w:r>
    </w:p>
    <w:p w:rsidR="002300BF" w:rsidRDefault="002300BF" w:rsidP="00E7366C">
      <w:pPr>
        <w:pStyle w:val="ConsPlusNormal"/>
        <w:ind w:firstLine="540"/>
        <w:jc w:val="both"/>
      </w:pPr>
      <w:r>
        <w:t>При письменном обращении гражданина за консультацией с использованием почтовой связи сотрудник Департамента готовит письменный ответ на бумажном носителе и отправляет его почтовым отправлением по адресу, указанному в обращении, в срок не более 30 календарных дней со дня получения обращения.</w:t>
      </w:r>
    </w:p>
    <w:p w:rsidR="002300BF" w:rsidRDefault="002300BF" w:rsidP="00E7366C">
      <w:pPr>
        <w:pStyle w:val="ConsPlusNormal"/>
        <w:ind w:firstLine="540"/>
        <w:jc w:val="both"/>
      </w:pPr>
      <w:r>
        <w:t>При обращении за консультацией в электронной форме сотрудник Департамента готовит письменный ответ в электронном виде и направляет его на электронный адрес, указанный в обращении, в срок не более 30 календарных дней со дня получения обращения.</w:t>
      </w:r>
    </w:p>
    <w:p w:rsidR="002300BF" w:rsidRDefault="002300BF" w:rsidP="00E7366C">
      <w:pPr>
        <w:pStyle w:val="ConsPlusNormal"/>
        <w:ind w:firstLine="540"/>
        <w:jc w:val="both"/>
      </w:pPr>
      <w:r>
        <w:t>Ответ в письменной форме на бумажном носителе или в электронном виде должен содержать ответы на поставленные вопросы, должность, фамилию, имя, отчество сотрудника, подписавшего ответ, должность, фамилию, имя, отчество и телефон исполнителя.</w:t>
      </w:r>
    </w:p>
    <w:p w:rsidR="002300BF" w:rsidRDefault="002300BF" w:rsidP="00E7366C">
      <w:pPr>
        <w:pStyle w:val="ConsPlusNormal"/>
        <w:ind w:firstLine="540"/>
        <w:jc w:val="both"/>
      </w:pPr>
      <w:r>
        <w:t>Информация о порядке предоставления муниципальной услуги предоставляется бесплатно.</w:t>
      </w:r>
    </w:p>
    <w:p w:rsidR="002300BF" w:rsidRDefault="002300BF" w:rsidP="00E7366C">
      <w:pPr>
        <w:pStyle w:val="ConsPlusNormal"/>
        <w:jc w:val="both"/>
      </w:pPr>
    </w:p>
    <w:p w:rsidR="002300BF" w:rsidRDefault="002300BF" w:rsidP="00E7366C">
      <w:pPr>
        <w:pStyle w:val="ConsPlusNormal"/>
        <w:jc w:val="center"/>
        <w:outlineLvl w:val="1"/>
      </w:pPr>
      <w:r>
        <w:t>3. Состав, последовательность и сроки выполнения</w:t>
      </w:r>
    </w:p>
    <w:p w:rsidR="002300BF" w:rsidRDefault="002300BF" w:rsidP="00E7366C">
      <w:pPr>
        <w:pStyle w:val="ConsPlusNormal"/>
        <w:jc w:val="center"/>
      </w:pPr>
      <w:r>
        <w:t>административных процедур, требования к порядку</w:t>
      </w:r>
    </w:p>
    <w:p w:rsidR="002300BF" w:rsidRDefault="002300BF" w:rsidP="00E7366C">
      <w:pPr>
        <w:pStyle w:val="ConsPlusNormal"/>
        <w:jc w:val="center"/>
      </w:pPr>
      <w:r>
        <w:t>их выполнения, в том числе особенности выполнения</w:t>
      </w:r>
    </w:p>
    <w:p w:rsidR="002300BF" w:rsidRDefault="002300BF" w:rsidP="00E7366C">
      <w:pPr>
        <w:pStyle w:val="ConsPlusNormal"/>
        <w:jc w:val="center"/>
      </w:pPr>
      <w:r>
        <w:t>административных процедур в электронной форме,</w:t>
      </w:r>
    </w:p>
    <w:p w:rsidR="002300BF" w:rsidRDefault="002300BF" w:rsidP="00E7366C">
      <w:pPr>
        <w:pStyle w:val="ConsPlusNormal"/>
        <w:jc w:val="center"/>
      </w:pPr>
      <w:r>
        <w:t>а также особенности выполнения административных</w:t>
      </w:r>
    </w:p>
    <w:p w:rsidR="002300BF" w:rsidRDefault="002300BF" w:rsidP="00E7366C">
      <w:pPr>
        <w:pStyle w:val="ConsPlusNormal"/>
        <w:jc w:val="center"/>
      </w:pPr>
      <w:r>
        <w:t>процедур в многофункциональном центре</w:t>
      </w:r>
    </w:p>
    <w:p w:rsidR="002300BF" w:rsidRDefault="002300BF" w:rsidP="00E7366C">
      <w:pPr>
        <w:pStyle w:val="ConsPlusNormal"/>
        <w:jc w:val="center"/>
      </w:pPr>
      <w:r>
        <w:t xml:space="preserve">(в ред. </w:t>
      </w:r>
      <w:hyperlink r:id="rId46" w:history="1">
        <w:r>
          <w:rPr>
            <w:color w:val="0000FF"/>
          </w:rPr>
          <w:t>постановления</w:t>
        </w:r>
      </w:hyperlink>
      <w:r>
        <w:t xml:space="preserve"> администрации г. Липецка</w:t>
      </w:r>
    </w:p>
    <w:p w:rsidR="002300BF" w:rsidRDefault="002300BF" w:rsidP="00E7366C">
      <w:pPr>
        <w:pStyle w:val="ConsPlusNormal"/>
        <w:jc w:val="center"/>
      </w:pPr>
      <w:r>
        <w:t>от 10.02.2016 N 165)</w:t>
      </w:r>
    </w:p>
    <w:p w:rsidR="002300BF" w:rsidRDefault="002300BF" w:rsidP="00E7366C">
      <w:pPr>
        <w:pStyle w:val="ConsPlusNormal"/>
        <w:jc w:val="both"/>
      </w:pPr>
    </w:p>
    <w:p w:rsidR="002300BF" w:rsidRDefault="002300BF" w:rsidP="00E7366C">
      <w:pPr>
        <w:pStyle w:val="ConsPlusNormal"/>
        <w:ind w:firstLine="540"/>
        <w:jc w:val="both"/>
      </w:pPr>
      <w:r>
        <w:t xml:space="preserve">3.1. Блок-схема предоставления муниципальной услуги приведена в </w:t>
      </w:r>
      <w:hyperlink w:anchor="P637" w:history="1">
        <w:r>
          <w:rPr>
            <w:color w:val="0000FF"/>
          </w:rPr>
          <w:t>приложениях N 3</w:t>
        </w:r>
      </w:hyperlink>
      <w:r>
        <w:t xml:space="preserve">, </w:t>
      </w:r>
      <w:hyperlink w:anchor="P716" w:history="1">
        <w:r>
          <w:rPr>
            <w:color w:val="0000FF"/>
          </w:rPr>
          <w:t>4</w:t>
        </w:r>
      </w:hyperlink>
      <w:r>
        <w:t xml:space="preserve"> к настоящему административному регламенту.</w:t>
      </w:r>
    </w:p>
    <w:p w:rsidR="002300BF" w:rsidRDefault="002300BF" w:rsidP="00E7366C">
      <w:pPr>
        <w:pStyle w:val="ConsPlusNormal"/>
        <w:ind w:firstLine="540"/>
        <w:jc w:val="both"/>
      </w:pPr>
      <w:r>
        <w:t>3.2. Предоставление муниципальной услуги в части выдачи разрешения на установку и эксплуатацию рекламной конструкции включает в себя следующие административные процедуры:</w:t>
      </w:r>
    </w:p>
    <w:p w:rsidR="002300BF" w:rsidRDefault="002300BF" w:rsidP="00E7366C">
      <w:pPr>
        <w:pStyle w:val="ConsPlusNormal"/>
        <w:ind w:firstLine="540"/>
        <w:jc w:val="both"/>
      </w:pPr>
      <w:r>
        <w:t>- прием и регистрация заявления и комплекта документов;</w:t>
      </w:r>
    </w:p>
    <w:p w:rsidR="002300BF" w:rsidRDefault="002300BF" w:rsidP="00E7366C">
      <w:pPr>
        <w:pStyle w:val="ConsPlusNormal"/>
        <w:ind w:firstLine="540"/>
        <w:jc w:val="both"/>
      </w:pPr>
      <w:r>
        <w:t>- проверка комплекта документов на соответствие требованиям действующего законодательства и настоящего административного регламента;</w:t>
      </w:r>
    </w:p>
    <w:p w:rsidR="002300BF" w:rsidRDefault="002300BF" w:rsidP="00E7366C">
      <w:pPr>
        <w:pStyle w:val="ConsPlusNormal"/>
        <w:ind w:firstLine="540"/>
        <w:jc w:val="both"/>
      </w:pPr>
      <w:r>
        <w:t>- запрос сведений в рамках межведомственного информационного взаимодействия;</w:t>
      </w:r>
    </w:p>
    <w:p w:rsidR="002300BF" w:rsidRDefault="002300BF" w:rsidP="00E7366C">
      <w:pPr>
        <w:pStyle w:val="ConsPlusNormal"/>
        <w:ind w:firstLine="540"/>
        <w:jc w:val="both"/>
      </w:pPr>
      <w:r>
        <w:t>- принятие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w:t>
      </w:r>
    </w:p>
    <w:p w:rsidR="002300BF" w:rsidRDefault="002300BF" w:rsidP="00E7366C">
      <w:pPr>
        <w:pStyle w:val="ConsPlusNormal"/>
        <w:ind w:firstLine="540"/>
        <w:jc w:val="both"/>
      </w:pPr>
      <w:r>
        <w:t>- направление заявителю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w:t>
      </w:r>
    </w:p>
    <w:p w:rsidR="002300BF" w:rsidRDefault="002300BF" w:rsidP="00E7366C">
      <w:pPr>
        <w:pStyle w:val="ConsPlusNormal"/>
        <w:ind w:firstLine="540"/>
        <w:jc w:val="both"/>
      </w:pPr>
      <w:r>
        <w:t>- выдача разрешения на установку и эксплуатацию рекламной конструкции.</w:t>
      </w:r>
    </w:p>
    <w:p w:rsidR="002300BF" w:rsidRDefault="002300BF" w:rsidP="00E7366C">
      <w:pPr>
        <w:pStyle w:val="ConsPlusNormal"/>
        <w:ind w:firstLine="540"/>
        <w:jc w:val="both"/>
      </w:pPr>
      <w:r>
        <w:t>3.2.1. Прием и регистрация заявления и комплекта документов.</w:t>
      </w:r>
    </w:p>
    <w:p w:rsidR="002300BF" w:rsidRDefault="002300BF" w:rsidP="00E7366C">
      <w:pPr>
        <w:pStyle w:val="ConsPlusNormal"/>
        <w:ind w:firstLine="540"/>
        <w:jc w:val="both"/>
      </w:pPr>
      <w:r>
        <w:t xml:space="preserve">Основанием для начала предоставления муниципальной услуги является обращение заявителя либо его законного представителя с </w:t>
      </w:r>
      <w:hyperlink w:anchor="P322" w:history="1">
        <w:r>
          <w:rPr>
            <w:color w:val="0000FF"/>
          </w:rPr>
          <w:t>заявлением</w:t>
        </w:r>
      </w:hyperlink>
      <w:r>
        <w:t>, оформленным в соответствии с приложением N 1 к настоящему административному регламенту, и приложенными к нему документами, необходимыми для предоставления муниципальной услуги.</w:t>
      </w:r>
    </w:p>
    <w:p w:rsidR="002300BF" w:rsidRDefault="002300BF" w:rsidP="00E7366C">
      <w:pPr>
        <w:pStyle w:val="ConsPlusNormal"/>
        <w:ind w:firstLine="540"/>
        <w:jc w:val="both"/>
      </w:pPr>
      <w:r>
        <w:t>Специалист, ответственный за прием документов:</w:t>
      </w:r>
    </w:p>
    <w:p w:rsidR="002300BF" w:rsidRDefault="002300BF" w:rsidP="00E7366C">
      <w:pPr>
        <w:pStyle w:val="ConsPlusNormal"/>
        <w:ind w:firstLine="540"/>
        <w:jc w:val="both"/>
      </w:pPr>
      <w:r>
        <w:t>- устанавливает предмет обращения, устанавливает личность заявителя, проверяет документ, удостоверяющий личность заявителя;</w:t>
      </w:r>
    </w:p>
    <w:p w:rsidR="002300BF" w:rsidRDefault="002300BF" w:rsidP="00E7366C">
      <w:pPr>
        <w:pStyle w:val="ConsPlusNormal"/>
        <w:ind w:firstLine="540"/>
        <w:jc w:val="both"/>
      </w:pPr>
      <w:r>
        <w:t>- проверяет полномочия представителя заявителя;</w:t>
      </w:r>
    </w:p>
    <w:p w:rsidR="002300BF" w:rsidRDefault="002300BF" w:rsidP="00E7366C">
      <w:pPr>
        <w:pStyle w:val="ConsPlusNormal"/>
        <w:ind w:firstLine="540"/>
        <w:jc w:val="both"/>
      </w:pPr>
      <w:r>
        <w:t>- проверяет правильность заполнения заявления;</w:t>
      </w:r>
    </w:p>
    <w:p w:rsidR="002300BF" w:rsidRDefault="002300BF" w:rsidP="00E7366C">
      <w:pPr>
        <w:pStyle w:val="ConsPlusNormal"/>
        <w:ind w:firstLine="540"/>
        <w:jc w:val="both"/>
      </w:pPr>
      <w:r>
        <w:t>- сверяет копии представленных документов с их подлинниками, возвращает подлинники заявителю;</w:t>
      </w:r>
    </w:p>
    <w:p w:rsidR="002300BF" w:rsidRDefault="002300BF" w:rsidP="00E7366C">
      <w:pPr>
        <w:pStyle w:val="ConsPlusNormal"/>
        <w:ind w:firstLine="540"/>
        <w:jc w:val="both"/>
      </w:pPr>
      <w:r>
        <w:t>- 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копии документов надлежащим образом заверены.</w:t>
      </w:r>
    </w:p>
    <w:p w:rsidR="002300BF" w:rsidRDefault="002300BF" w:rsidP="00E7366C">
      <w:pPr>
        <w:pStyle w:val="ConsPlusNormal"/>
        <w:ind w:firstLine="540"/>
        <w:jc w:val="both"/>
      </w:pPr>
      <w:r>
        <w:t>Результатом административной процедуры является регистрация заявления в журнале с присвоением регистрационного номера и проставлением даты.</w:t>
      </w:r>
    </w:p>
    <w:p w:rsidR="002300BF" w:rsidRDefault="002300BF" w:rsidP="00E7366C">
      <w:pPr>
        <w:pStyle w:val="ConsPlusNormal"/>
        <w:ind w:firstLine="540"/>
        <w:jc w:val="both"/>
      </w:pPr>
      <w:r>
        <w:t>Максимальный срок исполнения административной процедуры - 15 минут.</w:t>
      </w:r>
    </w:p>
    <w:p w:rsidR="002300BF" w:rsidRDefault="002300BF" w:rsidP="00E7366C">
      <w:pPr>
        <w:pStyle w:val="ConsPlusNormal"/>
        <w:ind w:firstLine="540"/>
        <w:jc w:val="both"/>
      </w:pPr>
      <w:r>
        <w:t>3.2.2. Проверка комплекта документов на соответствие требованиям действующего законодательства и настоящего административного регламента.</w:t>
      </w:r>
    </w:p>
    <w:p w:rsidR="002300BF" w:rsidRDefault="002300BF" w:rsidP="00E7366C">
      <w:pPr>
        <w:pStyle w:val="ConsPlusNormal"/>
        <w:ind w:firstLine="540"/>
        <w:jc w:val="both"/>
      </w:pPr>
      <w:r>
        <w:t>Основанием для начала административной процедуры является поступление заявления и приложенного к нему комплекта документов на рассмотрение специалисту, ответственному за подготовку документов для предоставления муниципальной услуги.</w:t>
      </w:r>
    </w:p>
    <w:p w:rsidR="002300BF" w:rsidRDefault="002300BF" w:rsidP="00E7366C">
      <w:pPr>
        <w:pStyle w:val="ConsPlusNormal"/>
        <w:ind w:firstLine="540"/>
        <w:jc w:val="both"/>
      </w:pPr>
      <w:r>
        <w:t>Специалист, ответственный за подготовку документов для предоставления муниципальной услуги, проверяет документы на соответствие требованиям действующего законодательства и настоящего административного регламента.</w:t>
      </w:r>
    </w:p>
    <w:p w:rsidR="002300BF" w:rsidRDefault="002300BF" w:rsidP="00E7366C">
      <w:pPr>
        <w:pStyle w:val="ConsPlusNormal"/>
        <w:ind w:firstLine="540"/>
        <w:jc w:val="both"/>
      </w:pPr>
      <w:r>
        <w:t>Результатом административной процедуры является проверка комплекта документов на соответствие требованиям действующего законодательства и настоящего административного регламента и передача комплекта документов специалисту, ответственному за предоставление муниципальной услуги.</w:t>
      </w:r>
    </w:p>
    <w:p w:rsidR="002300BF" w:rsidRDefault="002300BF" w:rsidP="00E7366C">
      <w:pPr>
        <w:pStyle w:val="ConsPlusNormal"/>
        <w:ind w:firstLine="540"/>
        <w:jc w:val="both"/>
      </w:pPr>
      <w:r>
        <w:t>Максимальный срок исполнения административной процедуры в случае подачи заявления и документов в электронной форме через официальный портал государственных и муниципальных услуг Российской Федерации: http://gosuslugi.ru, региональный портал государственных и муниципальных услуг Липецкой области: http://pgu.admlr.lipetsk.ru - 19 дней, в остальных случаях - 23 дня.</w:t>
      </w:r>
    </w:p>
    <w:p w:rsidR="002300BF" w:rsidRDefault="002300BF" w:rsidP="00E7366C">
      <w:pPr>
        <w:pStyle w:val="ConsPlusNormal"/>
        <w:jc w:val="both"/>
      </w:pPr>
      <w:r>
        <w:t xml:space="preserve">(в ред. </w:t>
      </w:r>
      <w:hyperlink r:id="rId47" w:history="1">
        <w:r>
          <w:rPr>
            <w:color w:val="0000FF"/>
          </w:rPr>
          <w:t>постановления</w:t>
        </w:r>
      </w:hyperlink>
      <w:r>
        <w:t xml:space="preserve"> администрации г. Липецка от 02.05.2017 N 687)</w:t>
      </w:r>
    </w:p>
    <w:p w:rsidR="002300BF" w:rsidRDefault="002300BF" w:rsidP="00E7366C">
      <w:pPr>
        <w:pStyle w:val="ConsPlusNormal"/>
        <w:ind w:firstLine="540"/>
        <w:jc w:val="both"/>
      </w:pPr>
      <w:r>
        <w:t>3.2.3. Запрос сведений в рамках межведомственного информационного взаимодействия.</w:t>
      </w:r>
    </w:p>
    <w:p w:rsidR="002300BF" w:rsidRDefault="002300BF" w:rsidP="00E7366C">
      <w:pPr>
        <w:pStyle w:val="ConsPlusNormal"/>
        <w:ind w:firstLine="540"/>
        <w:jc w:val="both"/>
      </w:pPr>
      <w:r>
        <w:t>В рамках межведомственного информационного взаимодействия специалист, ответственный за предоставление муниципальной услуги, запрашивает следующие сведения:</w:t>
      </w:r>
    </w:p>
    <w:p w:rsidR="002300BF" w:rsidRDefault="002300BF" w:rsidP="00E7366C">
      <w:pPr>
        <w:pStyle w:val="ConsPlusNormal"/>
        <w:ind w:firstLine="540"/>
        <w:jc w:val="both"/>
      </w:pPr>
      <w:bookmarkStart w:id="4" w:name="P204"/>
      <w:bookmarkEnd w:id="4"/>
      <w:r>
        <w:t>- 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 Федеральной налоговой службе России;</w:t>
      </w:r>
    </w:p>
    <w:p w:rsidR="002300BF" w:rsidRDefault="002300BF" w:rsidP="00E7366C">
      <w:pPr>
        <w:pStyle w:val="ConsPlusNormal"/>
        <w:ind w:firstLine="540"/>
        <w:jc w:val="both"/>
      </w:pPr>
      <w:r>
        <w:t>- 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2300BF" w:rsidRDefault="002300BF" w:rsidP="00E7366C">
      <w:pPr>
        <w:pStyle w:val="ConsPlusNormal"/>
        <w:ind w:firstLine="540"/>
        <w:jc w:val="both"/>
      </w:pPr>
      <w:bookmarkStart w:id="5" w:name="P206"/>
      <w:bookmarkEnd w:id="5"/>
      <w:r>
        <w:t>- в случае, если соответствующее недвижимое имущество находится в государственной или муниципальной собственности, сведения о наличии согласия на присоединение к этому имуществу рекламной конструкции, в уполномоченном органе.</w:t>
      </w:r>
    </w:p>
    <w:p w:rsidR="002300BF" w:rsidRDefault="002300BF" w:rsidP="00E7366C">
      <w:pPr>
        <w:pStyle w:val="ConsPlusNormal"/>
        <w:ind w:firstLine="540"/>
        <w:jc w:val="both"/>
      </w:pPr>
      <w:r>
        <w:t xml:space="preserve">Заявитель при подаче заявления о выдаче разрешения на установку и эксплуатацию рекламной конструкции вправе представить документы и сведения, перечисленные в </w:t>
      </w:r>
      <w:hyperlink w:anchor="P204" w:history="1">
        <w:r>
          <w:rPr>
            <w:color w:val="0000FF"/>
          </w:rPr>
          <w:t>абзацах 3</w:t>
        </w:r>
      </w:hyperlink>
      <w:r>
        <w:t xml:space="preserve"> - </w:t>
      </w:r>
      <w:hyperlink w:anchor="P206" w:history="1">
        <w:r>
          <w:rPr>
            <w:color w:val="0000FF"/>
          </w:rPr>
          <w:t>5</w:t>
        </w:r>
      </w:hyperlink>
      <w:r>
        <w:t xml:space="preserve"> настоящего подпункта, по собственной инициативе.</w:t>
      </w:r>
    </w:p>
    <w:p w:rsidR="002300BF" w:rsidRDefault="002300BF" w:rsidP="00E7366C">
      <w:pPr>
        <w:pStyle w:val="ConsPlusNormal"/>
        <w:ind w:firstLine="540"/>
        <w:jc w:val="both"/>
      </w:pPr>
      <w:r>
        <w:t>Результатом административной процедуры является получение сведений в рамках межведомственного информационного взаимодействия и передача комплекта документов и полученных сведений специалисту, ответственному за подготовку документов для предоставления муниципальной услуги.</w:t>
      </w:r>
    </w:p>
    <w:p w:rsidR="002300BF" w:rsidRDefault="002300BF" w:rsidP="00E7366C">
      <w:pPr>
        <w:pStyle w:val="ConsPlusNormal"/>
        <w:ind w:firstLine="540"/>
        <w:jc w:val="both"/>
      </w:pPr>
      <w:r>
        <w:t>Максимальный срок исполнения административной процедуры - 14 дней.</w:t>
      </w:r>
    </w:p>
    <w:p w:rsidR="002300BF" w:rsidRDefault="002300BF" w:rsidP="00E7366C">
      <w:pPr>
        <w:pStyle w:val="ConsPlusNormal"/>
        <w:ind w:firstLine="540"/>
        <w:jc w:val="both"/>
      </w:pPr>
      <w:r>
        <w:t>3.2.4. Принятие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w:t>
      </w:r>
    </w:p>
    <w:p w:rsidR="002300BF" w:rsidRDefault="002300BF" w:rsidP="00E7366C">
      <w:pPr>
        <w:pStyle w:val="ConsPlusNormal"/>
        <w:ind w:firstLine="540"/>
        <w:jc w:val="both"/>
      </w:pPr>
      <w:r>
        <w:t xml:space="preserve">При отсутствии оснований, указанных в </w:t>
      </w:r>
      <w:hyperlink w:anchor="P106" w:history="1">
        <w:r>
          <w:rPr>
            <w:color w:val="0000FF"/>
          </w:rPr>
          <w:t>подпункте 2.10.1</w:t>
        </w:r>
      </w:hyperlink>
      <w:r>
        <w:t xml:space="preserve"> настоящего административного регламента, заместителем председателя департамента градостроительства и архитектуры - главным архитектором города Липецка принимается решение о выдаче разрешения на установку и эксплуатацию рекламной конструкции.</w:t>
      </w:r>
    </w:p>
    <w:p w:rsidR="002300BF" w:rsidRDefault="002300BF" w:rsidP="00E7366C">
      <w:pPr>
        <w:pStyle w:val="ConsPlusNormal"/>
        <w:jc w:val="both"/>
      </w:pPr>
      <w:r>
        <w:t xml:space="preserve">(в ред. </w:t>
      </w:r>
      <w:hyperlink r:id="rId48" w:history="1">
        <w:r>
          <w:rPr>
            <w:color w:val="0000FF"/>
          </w:rPr>
          <w:t>постановления</w:t>
        </w:r>
      </w:hyperlink>
      <w:r>
        <w:t xml:space="preserve"> администрации г. Липецка от 10.02.2016 N 165)</w:t>
      </w:r>
    </w:p>
    <w:p w:rsidR="002300BF" w:rsidRDefault="002300BF" w:rsidP="00E7366C">
      <w:pPr>
        <w:pStyle w:val="ConsPlusNormal"/>
        <w:ind w:firstLine="540"/>
        <w:jc w:val="both"/>
      </w:pPr>
      <w:r>
        <w:t xml:space="preserve">При наличии оснований, указанных в </w:t>
      </w:r>
      <w:hyperlink w:anchor="P106" w:history="1">
        <w:r>
          <w:rPr>
            <w:color w:val="0000FF"/>
          </w:rPr>
          <w:t>подпункте 2.10.1</w:t>
        </w:r>
      </w:hyperlink>
      <w:r>
        <w:t xml:space="preserve"> настоящего административного регламента, заместителем председателя департамента градостроительства и архитектуры - главным архитектором города Липецка принимается решение об отказе в выдаче разрешения на установку и эксплуатацию рекламной конструкции.</w:t>
      </w:r>
    </w:p>
    <w:p w:rsidR="002300BF" w:rsidRDefault="002300BF" w:rsidP="00E7366C">
      <w:pPr>
        <w:pStyle w:val="ConsPlusNormal"/>
        <w:jc w:val="both"/>
      </w:pPr>
      <w:r>
        <w:t xml:space="preserve">(в ред. </w:t>
      </w:r>
      <w:hyperlink r:id="rId49" w:history="1">
        <w:r>
          <w:rPr>
            <w:color w:val="0000FF"/>
          </w:rPr>
          <w:t>постановления</w:t>
        </w:r>
      </w:hyperlink>
      <w:r>
        <w:t xml:space="preserve"> администрации г. Липецка от 10.02.2016 N 165)</w:t>
      </w:r>
    </w:p>
    <w:p w:rsidR="002300BF" w:rsidRDefault="002300BF" w:rsidP="00E7366C">
      <w:pPr>
        <w:pStyle w:val="ConsPlusNormal"/>
        <w:ind w:firstLine="540"/>
        <w:jc w:val="both"/>
      </w:pPr>
      <w:r>
        <w:t>Проект решения о выдаче разрешения на установку и эксплуатацию рекламной конструкции,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готовит специалист, ответственный за подготовку документов для предоставления муниципальной услуги, и передает специалисту, ответственному за предоставление муниципальной услуги, для проверки представленного проекта на соответствие требованиям действующего законодательства и настоящего административного регламента, подписания заместителем председателя департамента градостроительства и архитектуры - главным архитектором города Липецка и регистрации.</w:t>
      </w:r>
    </w:p>
    <w:p w:rsidR="002300BF" w:rsidRDefault="002300BF" w:rsidP="00E7366C">
      <w:pPr>
        <w:pStyle w:val="ConsPlusNormal"/>
        <w:jc w:val="both"/>
      </w:pPr>
      <w:r>
        <w:t xml:space="preserve">(в ред. </w:t>
      </w:r>
      <w:hyperlink r:id="rId50" w:history="1">
        <w:r>
          <w:rPr>
            <w:color w:val="0000FF"/>
          </w:rPr>
          <w:t>постановления</w:t>
        </w:r>
      </w:hyperlink>
      <w:r>
        <w:t xml:space="preserve"> администрации г. Липецка от 10.02.2016 N 165)</w:t>
      </w:r>
    </w:p>
    <w:p w:rsidR="002300BF" w:rsidRDefault="002300BF" w:rsidP="00E7366C">
      <w:pPr>
        <w:pStyle w:val="ConsPlusNormal"/>
        <w:ind w:firstLine="540"/>
        <w:jc w:val="both"/>
      </w:pPr>
      <w:r>
        <w:t>Результатом административной процедуры является подписание заместителем председателя департамента градостроительства и архитектуры - главным архитектором города Липецка решения о выдаче разрешения на установку и эксплуатацию рекламной конструкции,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и их регистрация.</w:t>
      </w:r>
    </w:p>
    <w:p w:rsidR="002300BF" w:rsidRDefault="002300BF" w:rsidP="00E7366C">
      <w:pPr>
        <w:pStyle w:val="ConsPlusNormal"/>
        <w:jc w:val="both"/>
      </w:pPr>
      <w:r>
        <w:t xml:space="preserve">(в ред. </w:t>
      </w:r>
      <w:hyperlink r:id="rId51" w:history="1">
        <w:r>
          <w:rPr>
            <w:color w:val="0000FF"/>
          </w:rPr>
          <w:t>постановления</w:t>
        </w:r>
      </w:hyperlink>
      <w:r>
        <w:t xml:space="preserve"> администрации г. Липецка от 10.02.2016 N 165)</w:t>
      </w:r>
    </w:p>
    <w:p w:rsidR="002300BF" w:rsidRDefault="002300BF" w:rsidP="00E7366C">
      <w:pPr>
        <w:pStyle w:val="ConsPlusNormal"/>
        <w:ind w:firstLine="540"/>
        <w:jc w:val="both"/>
      </w:pPr>
      <w:r>
        <w:t>Максимальный срок исполнения административной процедуры в случае подачи заявления и документов в электронной форме через официальный портал государственных и муниципальных услуг Российской Федерации: http://gosuslugi.ru, региональный портал государственных и муниципальных услуг Липецкой области: http://pgu.admlr.lipetsk.ru - 10 дней, в остальных случаях - 15 дней.</w:t>
      </w:r>
    </w:p>
    <w:p w:rsidR="002300BF" w:rsidRDefault="002300BF" w:rsidP="00E7366C">
      <w:pPr>
        <w:pStyle w:val="ConsPlusNormal"/>
        <w:jc w:val="both"/>
      </w:pPr>
      <w:r>
        <w:t xml:space="preserve">(в ред. </w:t>
      </w:r>
      <w:hyperlink r:id="rId52" w:history="1">
        <w:r>
          <w:rPr>
            <w:color w:val="0000FF"/>
          </w:rPr>
          <w:t>постановления</w:t>
        </w:r>
      </w:hyperlink>
      <w:r>
        <w:t xml:space="preserve"> администрации г. Липецка от 02.05.2017 N 687)</w:t>
      </w:r>
    </w:p>
    <w:p w:rsidR="002300BF" w:rsidRDefault="002300BF" w:rsidP="00E7366C">
      <w:pPr>
        <w:pStyle w:val="ConsPlusNormal"/>
        <w:ind w:firstLine="540"/>
        <w:jc w:val="both"/>
      </w:pPr>
      <w:r>
        <w:t>3.2.5. Направление заявителю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w:t>
      </w:r>
    </w:p>
    <w:p w:rsidR="002300BF" w:rsidRDefault="002300BF" w:rsidP="00E7366C">
      <w:pPr>
        <w:pStyle w:val="ConsPlusNormal"/>
        <w:ind w:firstLine="540"/>
        <w:jc w:val="both"/>
      </w:pPr>
      <w:r>
        <w:t>Решение в письменной форме о выдаче разрешения или об отказе в выдаче разрешения на установку и эксплуатацию рекламной конструкции направляется заявителю специалистом, ответственным за предоставление муниципальной услуги.</w:t>
      </w:r>
    </w:p>
    <w:p w:rsidR="002300BF" w:rsidRDefault="002300BF" w:rsidP="00E7366C">
      <w:pPr>
        <w:pStyle w:val="ConsPlusNormal"/>
        <w:ind w:firstLine="540"/>
        <w:jc w:val="both"/>
      </w:pPr>
      <w:r>
        <w:t>При направлении заявления о выдаче разрешения на установку и эксплуатацию рекламной конструкции и документов, необходимых для предоставления муниципальной услуги, в электронной форме решения о выдаче разрешения или об отказе в выдаче разрешения на установку и эксплуатацию рекламной конструкции направляется заявителю в электронной форме.</w:t>
      </w:r>
    </w:p>
    <w:p w:rsidR="002300BF" w:rsidRDefault="002300BF" w:rsidP="00E7366C">
      <w:pPr>
        <w:pStyle w:val="ConsPlusNormal"/>
        <w:ind w:firstLine="540"/>
        <w:jc w:val="both"/>
      </w:pPr>
      <w:r>
        <w:t>Результатом административной процедуры является направление заявителю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w:t>
      </w:r>
    </w:p>
    <w:p w:rsidR="002300BF" w:rsidRDefault="002300BF" w:rsidP="00E7366C">
      <w:pPr>
        <w:pStyle w:val="ConsPlusNormal"/>
        <w:ind w:firstLine="540"/>
        <w:jc w:val="both"/>
      </w:pPr>
      <w:r>
        <w:t>Максимальный срок исполнения административной процедуры - 7 дней.</w:t>
      </w:r>
    </w:p>
    <w:p w:rsidR="002300BF" w:rsidRDefault="002300BF" w:rsidP="00E7366C">
      <w:pPr>
        <w:pStyle w:val="ConsPlusNormal"/>
        <w:ind w:firstLine="540"/>
        <w:jc w:val="both"/>
      </w:pPr>
      <w:r>
        <w:t>3.2.6. Выдача разрешения на установку и эксплуатацию рекламной конструкции.</w:t>
      </w:r>
    </w:p>
    <w:p w:rsidR="002300BF" w:rsidRDefault="002300BF" w:rsidP="00E7366C">
      <w:pPr>
        <w:pStyle w:val="ConsPlusNormal"/>
        <w:ind w:firstLine="540"/>
        <w:jc w:val="both"/>
      </w:pPr>
      <w:r>
        <w:t>После получения заявителем решения о выдаче разрешения на установку и эксплуатацию рекламной конструкции специалист, ответственный за предоставление муниципальной услуги, выдает заявителю в день его обращения в Департамент разрешение на установку и эксплуатацию рекламной конструкции.</w:t>
      </w:r>
    </w:p>
    <w:p w:rsidR="002300BF" w:rsidRDefault="002300BF" w:rsidP="00E7366C">
      <w:pPr>
        <w:pStyle w:val="ConsPlusNormal"/>
        <w:ind w:firstLine="540"/>
        <w:jc w:val="both"/>
      </w:pPr>
      <w:r>
        <w:t>Результатом административной процедуры является выдача Департаментом разрешения на установку и эксплуатацию рекламной конструкции.</w:t>
      </w:r>
    </w:p>
    <w:p w:rsidR="002300BF" w:rsidRDefault="002300BF" w:rsidP="00E7366C">
      <w:pPr>
        <w:pStyle w:val="ConsPlusNormal"/>
        <w:ind w:firstLine="540"/>
        <w:jc w:val="both"/>
      </w:pPr>
      <w:r>
        <w:t>Максимальный срок исполнения административной процедуры - 15 минут.</w:t>
      </w:r>
    </w:p>
    <w:p w:rsidR="002300BF" w:rsidRDefault="002300BF" w:rsidP="00E7366C">
      <w:pPr>
        <w:pStyle w:val="ConsPlusNormal"/>
        <w:ind w:firstLine="540"/>
        <w:jc w:val="both"/>
      </w:pPr>
      <w:r>
        <w:t>3.3. Предоставление муниципальной услуги в части аннулирования разрешения на установку и эксплуатацию рекламной конструкции включает в себя следующие административные процедуры:</w:t>
      </w:r>
    </w:p>
    <w:p w:rsidR="002300BF" w:rsidRDefault="002300BF" w:rsidP="00E7366C">
      <w:pPr>
        <w:pStyle w:val="ConsPlusNormal"/>
        <w:ind w:firstLine="540"/>
        <w:jc w:val="both"/>
      </w:pPr>
      <w:r>
        <w:t xml:space="preserve">- прием и регистрация </w:t>
      </w:r>
      <w:hyperlink w:anchor="P610" w:history="1">
        <w:r>
          <w:rPr>
            <w:color w:val="0000FF"/>
          </w:rPr>
          <w:t>уведомления</w:t>
        </w:r>
      </w:hyperlink>
      <w:r>
        <w:t xml:space="preserve"> об отказе от дальнейшего использования разрешения на установку и эксплуатацию рекламной конструкции, оформленного в соответствии с приложением N 2 к настоящему административному регламенту, или документа, подтверждающего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2300BF" w:rsidRDefault="002300BF" w:rsidP="00E7366C">
      <w:pPr>
        <w:pStyle w:val="ConsPlusNormal"/>
        <w:ind w:firstLine="540"/>
        <w:jc w:val="both"/>
      </w:pPr>
      <w:r>
        <w:t>- рассмотрение документов и принятие соответствующего решения;</w:t>
      </w:r>
    </w:p>
    <w:p w:rsidR="002300BF" w:rsidRDefault="002300BF" w:rsidP="00E7366C">
      <w:pPr>
        <w:pStyle w:val="ConsPlusNormal"/>
        <w:ind w:firstLine="540"/>
        <w:jc w:val="both"/>
      </w:pPr>
      <w:r>
        <w:t>- направление заявителю решения об аннулировании разрешения на установку и эксплуатацию рекламной конструкции.</w:t>
      </w:r>
    </w:p>
    <w:p w:rsidR="002300BF" w:rsidRDefault="002300BF" w:rsidP="00E7366C">
      <w:pPr>
        <w:pStyle w:val="ConsPlusNormal"/>
        <w:ind w:firstLine="540"/>
        <w:jc w:val="both"/>
      </w:pPr>
      <w:r>
        <w:t>3.3.1. Прием и регистрация уведомления об отказе от дальнейшего использования разрешения на установку и эксплуатацию рекламной конструкции или документа, подтверждающего прекращение договора, заключенного между собственником или владельцем недвижимого имущества, к которому присоединена рекламная конструкция, владельцем рекламной конструкции.</w:t>
      </w:r>
    </w:p>
    <w:p w:rsidR="002300BF" w:rsidRDefault="002300BF" w:rsidP="00E7366C">
      <w:pPr>
        <w:pStyle w:val="ConsPlusNormal"/>
        <w:ind w:firstLine="540"/>
        <w:jc w:val="both"/>
      </w:pPr>
      <w:r>
        <w:t xml:space="preserve">Началом предоставления муниципальной услуги являются основания, перечисленные в </w:t>
      </w:r>
      <w:hyperlink w:anchor="P70" w:history="1">
        <w:r>
          <w:rPr>
            <w:color w:val="0000FF"/>
          </w:rPr>
          <w:t>подпункте 2.4.2</w:t>
        </w:r>
      </w:hyperlink>
      <w:r>
        <w:t xml:space="preserve"> настоящего административного регламента.</w:t>
      </w:r>
    </w:p>
    <w:p w:rsidR="002300BF" w:rsidRDefault="002300BF" w:rsidP="00E7366C">
      <w:pPr>
        <w:pStyle w:val="ConsPlusNormal"/>
        <w:ind w:firstLine="540"/>
        <w:jc w:val="both"/>
      </w:pPr>
      <w:r>
        <w:t>Поступившее уведомление о своем отказе от дальнейшего использования разрешения на установку и эксплуатацию рекламной конструкции или документа, подтверждающего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регистрируется специалистом, ответственным за прием документов.</w:t>
      </w:r>
    </w:p>
    <w:p w:rsidR="002300BF" w:rsidRDefault="002300BF" w:rsidP="00E7366C">
      <w:pPr>
        <w:pStyle w:val="ConsPlusNormal"/>
        <w:ind w:firstLine="540"/>
        <w:jc w:val="both"/>
      </w:pPr>
      <w:r>
        <w:t>Результатом административной процедуры является регистрация уведомления о своем отказе от дальнейшего использования разрешения на установку и эксплуатацию рекламной конструкции или документа, подтверждающего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2300BF" w:rsidRDefault="002300BF" w:rsidP="00E7366C">
      <w:pPr>
        <w:pStyle w:val="ConsPlusNormal"/>
        <w:ind w:firstLine="540"/>
        <w:jc w:val="both"/>
      </w:pPr>
      <w:r>
        <w:t>Максимальный срок исполнения административной процедуры - 15 минут.</w:t>
      </w:r>
    </w:p>
    <w:p w:rsidR="002300BF" w:rsidRDefault="002300BF" w:rsidP="00E7366C">
      <w:pPr>
        <w:pStyle w:val="ConsPlusNormal"/>
        <w:ind w:firstLine="540"/>
        <w:jc w:val="both"/>
      </w:pPr>
      <w:r>
        <w:t>3.3.2. Рассмотрение документов и принятие соответствующего решения.</w:t>
      </w:r>
    </w:p>
    <w:p w:rsidR="002300BF" w:rsidRDefault="002300BF" w:rsidP="00E7366C">
      <w:pPr>
        <w:pStyle w:val="ConsPlusNormal"/>
        <w:ind w:firstLine="540"/>
        <w:jc w:val="both"/>
      </w:pPr>
      <w:r>
        <w:t>Основанием для начала административной процедуры является поступление уведомления о своем отказе от дальнейшего использования разрешения на установку и эксплуатацию рекламной конструкции или документа, подтверждающего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 на рассмотрение специалисту, ответственному за подготовку документов для предоставления муниципальной услуги.</w:t>
      </w:r>
    </w:p>
    <w:p w:rsidR="002300BF" w:rsidRDefault="002300BF" w:rsidP="00E7366C">
      <w:pPr>
        <w:pStyle w:val="ConsPlusNormal"/>
        <w:ind w:firstLine="540"/>
        <w:jc w:val="both"/>
      </w:pPr>
      <w:r>
        <w:t>Специалист, ответственный за подготовку документов для предоставления муниципальной услуги, рассматривает представленные документы, подготавливает проект решения об аннулировании разрешения на установку и эксплуатацию рекламной конструкции и передает специалисту, ответственному за предоставление муниципальной услуги, для проверки представленного проекта на соответствие требованиям настоящего административного регламента, подписания заместителем председателя департамента градостроительства и архитектуры - главным архитектором города Липецка и регистрации.</w:t>
      </w:r>
    </w:p>
    <w:p w:rsidR="002300BF" w:rsidRDefault="002300BF" w:rsidP="00E7366C">
      <w:pPr>
        <w:pStyle w:val="ConsPlusNormal"/>
        <w:jc w:val="both"/>
      </w:pPr>
      <w:r>
        <w:t xml:space="preserve">(в ред. </w:t>
      </w:r>
      <w:hyperlink r:id="rId53" w:history="1">
        <w:r>
          <w:rPr>
            <w:color w:val="0000FF"/>
          </w:rPr>
          <w:t>постановления</w:t>
        </w:r>
      </w:hyperlink>
      <w:r>
        <w:t xml:space="preserve"> администрации г. Липецка от 10.02.2016 N 165)</w:t>
      </w:r>
    </w:p>
    <w:p w:rsidR="002300BF" w:rsidRDefault="002300BF" w:rsidP="00E7366C">
      <w:pPr>
        <w:pStyle w:val="ConsPlusNormal"/>
        <w:ind w:firstLine="540"/>
        <w:jc w:val="both"/>
      </w:pPr>
      <w:r>
        <w:t>Результатом административной процедуры является подписание заместителем председателя департамента градостроительства и архитектуры - главным архитектором города Липецка решения об аннулировании разрешения на установку и эксплуатацию рекламной конструкции и ее регистрация.</w:t>
      </w:r>
    </w:p>
    <w:p w:rsidR="002300BF" w:rsidRDefault="002300BF" w:rsidP="00E7366C">
      <w:pPr>
        <w:pStyle w:val="ConsPlusNormal"/>
        <w:jc w:val="both"/>
      </w:pPr>
      <w:r>
        <w:t xml:space="preserve">(в ред. </w:t>
      </w:r>
      <w:hyperlink r:id="rId54" w:history="1">
        <w:r>
          <w:rPr>
            <w:color w:val="0000FF"/>
          </w:rPr>
          <w:t>постановления</w:t>
        </w:r>
      </w:hyperlink>
      <w:r>
        <w:t xml:space="preserve"> администрации г. Липецка от 10.02.2016 N 165)</w:t>
      </w:r>
    </w:p>
    <w:p w:rsidR="002300BF" w:rsidRDefault="002300BF" w:rsidP="00E7366C">
      <w:pPr>
        <w:pStyle w:val="ConsPlusNormal"/>
        <w:ind w:firstLine="540"/>
        <w:jc w:val="both"/>
      </w:pPr>
      <w:r>
        <w:t>Максимальный срок исполнения административной процедуры в случае направления уведомления и документов в электронной форме через официальный портал государственных и муниципальных услуг Российской Федерации: http://gosuslugi.ru, региональный портал государственных и муниципальных услуг Липецкой области: http://pgu.admlr.lipetsk.ru - 20 дней, в остальных случаях - 25 дней.</w:t>
      </w:r>
    </w:p>
    <w:p w:rsidR="002300BF" w:rsidRDefault="002300BF" w:rsidP="00E7366C">
      <w:pPr>
        <w:pStyle w:val="ConsPlusNormal"/>
        <w:jc w:val="both"/>
      </w:pPr>
      <w:r>
        <w:t xml:space="preserve">(в ред. </w:t>
      </w:r>
      <w:hyperlink r:id="rId55" w:history="1">
        <w:r>
          <w:rPr>
            <w:color w:val="0000FF"/>
          </w:rPr>
          <w:t>постановления</w:t>
        </w:r>
      </w:hyperlink>
      <w:r>
        <w:t xml:space="preserve"> администрации г. Липецка от 02.05.2017 N 687)</w:t>
      </w:r>
    </w:p>
    <w:p w:rsidR="002300BF" w:rsidRDefault="002300BF" w:rsidP="00E7366C">
      <w:pPr>
        <w:pStyle w:val="ConsPlusNormal"/>
        <w:ind w:firstLine="540"/>
        <w:jc w:val="both"/>
      </w:pPr>
      <w:r>
        <w:t>3.3.3. Направление заявителю решения об аннулировании разрешения на установку и эксплуатацию рекламной конструкции.</w:t>
      </w:r>
    </w:p>
    <w:p w:rsidR="002300BF" w:rsidRDefault="002300BF" w:rsidP="00E7366C">
      <w:pPr>
        <w:pStyle w:val="ConsPlusNormal"/>
        <w:ind w:firstLine="540"/>
        <w:jc w:val="both"/>
      </w:pPr>
      <w:r>
        <w:t>Специалист, ответственный за предоставление муниципальной услуги, направляет заявителю решение об аннулировании разрешения на установку и эксплуатацию рекламной конструкции.</w:t>
      </w:r>
    </w:p>
    <w:p w:rsidR="002300BF" w:rsidRDefault="002300BF" w:rsidP="00E7366C">
      <w:pPr>
        <w:pStyle w:val="ConsPlusNormal"/>
        <w:ind w:firstLine="540"/>
        <w:jc w:val="both"/>
      </w:pPr>
      <w:r>
        <w:t>При направлении владельцем рекламной конструкции уведомления об отказе от дальнейшего использования разрешения на установку и эксплуатацию рекламной конструкции или направлении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электронной форме решение об аннулировании разрешения на установку и эксплуатацию рекламной конструкции направляется заявителю в электронной форме.</w:t>
      </w:r>
    </w:p>
    <w:p w:rsidR="002300BF" w:rsidRDefault="002300BF" w:rsidP="00E7366C">
      <w:pPr>
        <w:pStyle w:val="ConsPlusNormal"/>
        <w:ind w:firstLine="540"/>
        <w:jc w:val="both"/>
      </w:pPr>
      <w:r>
        <w:t>Результатом административной процедуры является направление заявителю решения об аннулировании разрешения на установку и эксплуатацию рекламной конструкции.</w:t>
      </w:r>
    </w:p>
    <w:p w:rsidR="002300BF" w:rsidRDefault="002300BF" w:rsidP="00E7366C">
      <w:pPr>
        <w:pStyle w:val="ConsPlusNormal"/>
        <w:ind w:firstLine="540"/>
        <w:jc w:val="both"/>
      </w:pPr>
      <w:r>
        <w:t>Максимальный срок исполнения административной процедуры - 5 дней.</w:t>
      </w:r>
    </w:p>
    <w:p w:rsidR="002300BF" w:rsidRDefault="002300BF" w:rsidP="00E7366C">
      <w:pPr>
        <w:pStyle w:val="ConsPlusNormal"/>
        <w:ind w:firstLine="540"/>
        <w:jc w:val="both"/>
      </w:pPr>
      <w:r>
        <w:t>Также информация об аннулировании разрешения на установку и эксплуатацию рекламной конструкции размещается на официальном сайте администрации города Липецка в информационно-телекоммуникационной сети "Интернет": www.lipetskcity.ru.</w:t>
      </w:r>
    </w:p>
    <w:p w:rsidR="002300BF" w:rsidRDefault="002300BF" w:rsidP="00E7366C">
      <w:pPr>
        <w:pStyle w:val="ConsPlusNormal"/>
        <w:jc w:val="both"/>
      </w:pPr>
    </w:p>
    <w:p w:rsidR="002300BF" w:rsidRDefault="002300BF" w:rsidP="00E7366C">
      <w:pPr>
        <w:pStyle w:val="ConsPlusNormal"/>
        <w:jc w:val="center"/>
        <w:outlineLvl w:val="1"/>
      </w:pPr>
      <w:r>
        <w:t>4. Формы контроля за исполнением</w:t>
      </w:r>
    </w:p>
    <w:p w:rsidR="002300BF" w:rsidRDefault="002300BF" w:rsidP="00E7366C">
      <w:pPr>
        <w:pStyle w:val="ConsPlusNormal"/>
        <w:jc w:val="center"/>
      </w:pPr>
      <w:r>
        <w:t>административного регламента</w:t>
      </w:r>
    </w:p>
    <w:p w:rsidR="002300BF" w:rsidRDefault="002300BF" w:rsidP="00E7366C">
      <w:pPr>
        <w:pStyle w:val="ConsPlusNormal"/>
        <w:jc w:val="both"/>
      </w:pPr>
    </w:p>
    <w:p w:rsidR="002300BF" w:rsidRDefault="002300BF" w:rsidP="00E7366C">
      <w:pPr>
        <w:pStyle w:val="ConsPlusNormal"/>
        <w:ind w:firstLine="540"/>
        <w:jc w:val="both"/>
      </w:pPr>
      <w:r>
        <w:t>4.1. Контроль за предоставлением муниципальной услуги включает текущий контроль, а также проведение плановых и внеплановых проверок исполнения положений административного регламента заместителем председателя департамента градостроительства и архитектуры - главным архитектором города Липецка.</w:t>
      </w:r>
    </w:p>
    <w:p w:rsidR="002300BF" w:rsidRDefault="002300BF" w:rsidP="00E7366C">
      <w:pPr>
        <w:pStyle w:val="ConsPlusNormal"/>
        <w:jc w:val="both"/>
      </w:pPr>
      <w:r>
        <w:t xml:space="preserve">(в ред. </w:t>
      </w:r>
      <w:hyperlink r:id="rId56" w:history="1">
        <w:r>
          <w:rPr>
            <w:color w:val="0000FF"/>
          </w:rPr>
          <w:t>постановления</w:t>
        </w:r>
      </w:hyperlink>
      <w:r>
        <w:t xml:space="preserve"> администрации г. Липецка от 10.02.2016 N 165)</w:t>
      </w:r>
    </w:p>
    <w:p w:rsidR="002300BF" w:rsidRDefault="002300BF" w:rsidP="00E7366C">
      <w:pPr>
        <w:pStyle w:val="ConsPlusNormal"/>
        <w:ind w:firstLine="540"/>
        <w:jc w:val="both"/>
      </w:pPr>
      <w:r>
        <w:t>4.2.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заместителем председателя департамента градостроительства и архитектуры - главным архитектором города Липецка либо уполномоченным на то лицом, ответственным за организацию работы по предоставлению муниципальной услуги.</w:t>
      </w:r>
    </w:p>
    <w:p w:rsidR="002300BF" w:rsidRDefault="002300BF" w:rsidP="00E7366C">
      <w:pPr>
        <w:pStyle w:val="ConsPlusNormal"/>
        <w:jc w:val="both"/>
      </w:pPr>
      <w:r>
        <w:t xml:space="preserve">(в ред. </w:t>
      </w:r>
      <w:hyperlink r:id="rId57" w:history="1">
        <w:r>
          <w:rPr>
            <w:color w:val="0000FF"/>
          </w:rPr>
          <w:t>постановления</w:t>
        </w:r>
      </w:hyperlink>
      <w:r>
        <w:t xml:space="preserve"> администрации г. Липецка от 10.02.2016 N 165)</w:t>
      </w:r>
    </w:p>
    <w:p w:rsidR="002300BF" w:rsidRDefault="002300BF" w:rsidP="00E7366C">
      <w:pPr>
        <w:pStyle w:val="ConsPlusNormal"/>
        <w:ind w:firstLine="540"/>
        <w:jc w:val="both"/>
      </w:pPr>
      <w:r>
        <w:t>4.3. Текущий контроль осуществляется путем проведения заместителем председателя департамента градостроительства и архитектуры - главным архитектором города Липецка либо уполномоченным на то лицом, ответственным за организацию работы по предоставлению муниципальной услуги, проверок соблюдения и исполнения положений настоящего регламента.</w:t>
      </w:r>
    </w:p>
    <w:p w:rsidR="002300BF" w:rsidRDefault="002300BF" w:rsidP="00E7366C">
      <w:pPr>
        <w:pStyle w:val="ConsPlusNormal"/>
        <w:jc w:val="both"/>
      </w:pPr>
      <w:r>
        <w:t xml:space="preserve">(в ред. </w:t>
      </w:r>
      <w:hyperlink r:id="rId58" w:history="1">
        <w:r>
          <w:rPr>
            <w:color w:val="0000FF"/>
          </w:rPr>
          <w:t>постановления</w:t>
        </w:r>
      </w:hyperlink>
      <w:r>
        <w:t xml:space="preserve"> администрации г. Липецка от 10.02.2016 N 165)</w:t>
      </w:r>
    </w:p>
    <w:p w:rsidR="002300BF" w:rsidRDefault="002300BF" w:rsidP="00E7366C">
      <w:pPr>
        <w:pStyle w:val="ConsPlusNormal"/>
        <w:ind w:firstLine="540"/>
        <w:jc w:val="both"/>
      </w:pPr>
      <w:r>
        <w:t>4.4. Периодичность осуществления текущего контроля устанавливается заместителем председателя департамента градостроительства и архитектуры - главным архитектором города Липецка.</w:t>
      </w:r>
    </w:p>
    <w:p w:rsidR="002300BF" w:rsidRDefault="002300BF" w:rsidP="00E7366C">
      <w:pPr>
        <w:pStyle w:val="ConsPlusNormal"/>
        <w:jc w:val="both"/>
      </w:pPr>
      <w:r>
        <w:t xml:space="preserve">(в ред. </w:t>
      </w:r>
      <w:hyperlink r:id="rId59" w:history="1">
        <w:r>
          <w:rPr>
            <w:color w:val="0000FF"/>
          </w:rPr>
          <w:t>постановления</w:t>
        </w:r>
      </w:hyperlink>
      <w:r>
        <w:t xml:space="preserve"> администрации г. Липецка от 10.02.2016 N 165)</w:t>
      </w:r>
    </w:p>
    <w:p w:rsidR="002300BF" w:rsidRDefault="002300BF" w:rsidP="00E7366C">
      <w:pPr>
        <w:pStyle w:val="ConsPlusNormal"/>
        <w:ind w:firstLine="540"/>
        <w:jc w:val="both"/>
      </w:pPr>
      <w:r>
        <w:t>4.5. Проверки могут быть плановыми (осуществляться на основании годового плана работы Департамента) и внеплановыми.</w:t>
      </w:r>
    </w:p>
    <w:p w:rsidR="002300BF" w:rsidRDefault="002300BF" w:rsidP="00E7366C">
      <w:pPr>
        <w:pStyle w:val="ConsPlusNormal"/>
        <w:ind w:firstLine="540"/>
        <w:jc w:val="both"/>
      </w:pPr>
      <w:r>
        <w:t>Внеплановая проверка может проводиться по конкретному обращению заявителя с жалобами на нарушение их прав и законных интересов. 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2300BF" w:rsidRDefault="002300BF" w:rsidP="00E7366C">
      <w:pPr>
        <w:pStyle w:val="ConsPlusNormal"/>
        <w:ind w:firstLine="540"/>
        <w:jc w:val="both"/>
      </w:pPr>
      <w:r>
        <w:t>4.6. Результаты проверки оформляются в виде акта, в котором отмечаются выявленные недостатки и предложения по их устранению.</w:t>
      </w:r>
    </w:p>
    <w:p w:rsidR="002300BF" w:rsidRDefault="002300BF" w:rsidP="00E7366C">
      <w:pPr>
        <w:pStyle w:val="ConsPlusNormal"/>
        <w:ind w:firstLine="540"/>
        <w:jc w:val="both"/>
      </w:pPr>
      <w:r>
        <w:t>4.7. Сотрудники Департамента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законодательством Российской Федерации.</w:t>
      </w:r>
    </w:p>
    <w:p w:rsidR="002300BF" w:rsidRDefault="002300BF" w:rsidP="00E7366C">
      <w:pPr>
        <w:pStyle w:val="ConsPlusNormal"/>
        <w:jc w:val="both"/>
      </w:pPr>
    </w:p>
    <w:p w:rsidR="002300BF" w:rsidRDefault="002300BF" w:rsidP="00E7366C">
      <w:pPr>
        <w:pStyle w:val="ConsPlusNormal"/>
        <w:jc w:val="center"/>
        <w:outlineLvl w:val="1"/>
      </w:pPr>
      <w:r>
        <w:t>5. Досудебный (внесудебный) порядок обжалования решений</w:t>
      </w:r>
    </w:p>
    <w:p w:rsidR="002300BF" w:rsidRDefault="002300BF" w:rsidP="00E7366C">
      <w:pPr>
        <w:pStyle w:val="ConsPlusNormal"/>
        <w:jc w:val="center"/>
      </w:pPr>
      <w:r>
        <w:t>и действий (бездействия) органа, предоставляющего</w:t>
      </w:r>
    </w:p>
    <w:p w:rsidR="002300BF" w:rsidRDefault="002300BF" w:rsidP="00E7366C">
      <w:pPr>
        <w:pStyle w:val="ConsPlusNormal"/>
        <w:jc w:val="center"/>
      </w:pPr>
      <w:r>
        <w:t>муниципальную услугу, а также должностных лиц</w:t>
      </w:r>
    </w:p>
    <w:p w:rsidR="002300BF" w:rsidRDefault="002300BF" w:rsidP="00E7366C">
      <w:pPr>
        <w:pStyle w:val="ConsPlusNormal"/>
        <w:jc w:val="center"/>
      </w:pPr>
      <w:r>
        <w:t>и муниципальных служащих</w:t>
      </w:r>
    </w:p>
    <w:p w:rsidR="002300BF" w:rsidRDefault="002300BF" w:rsidP="00E7366C">
      <w:pPr>
        <w:pStyle w:val="ConsPlusNormal"/>
        <w:jc w:val="both"/>
      </w:pPr>
    </w:p>
    <w:p w:rsidR="002300BF" w:rsidRDefault="002300BF" w:rsidP="00E7366C">
      <w:pPr>
        <w:pStyle w:val="ConsPlusNormal"/>
        <w:ind w:firstLine="540"/>
        <w:jc w:val="both"/>
      </w:pPr>
      <w:r>
        <w:t>5.1. Действия (бездействие) должностных лиц и муниципальных служащих, а также принятые ими решения в ходе предоставления муниципальной услуги могут быть обжалованы:</w:t>
      </w:r>
    </w:p>
    <w:p w:rsidR="002300BF" w:rsidRDefault="002300BF" w:rsidP="00E7366C">
      <w:pPr>
        <w:pStyle w:val="ConsPlusNormal"/>
        <w:ind w:firstLine="540"/>
        <w:jc w:val="both"/>
      </w:pPr>
      <w:r>
        <w:t>- председателю Департамента по адресу: 398019, г. Липецк, пл. Театральная, д. 1, тел. 8 (4742) 77-24-88;</w:t>
      </w:r>
    </w:p>
    <w:p w:rsidR="002300BF" w:rsidRDefault="002300BF" w:rsidP="00E7366C">
      <w:pPr>
        <w:pStyle w:val="ConsPlusNormal"/>
        <w:ind w:firstLine="540"/>
        <w:jc w:val="both"/>
      </w:pPr>
      <w:r>
        <w:t>- главе города Липецка по адресу: 398001, г. Липецк, ул. Советская, д. 5.</w:t>
      </w:r>
    </w:p>
    <w:p w:rsidR="002300BF" w:rsidRDefault="002300BF" w:rsidP="00E7366C">
      <w:pPr>
        <w:pStyle w:val="ConsPlusNormal"/>
        <w:ind w:firstLine="540"/>
        <w:jc w:val="both"/>
      </w:pPr>
      <w:r>
        <w:t>Жалоба может быть подана в порядке, установленном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2300BF" w:rsidRDefault="002300BF" w:rsidP="00E7366C">
      <w:pPr>
        <w:pStyle w:val="ConsPlusNormal"/>
        <w:jc w:val="both"/>
      </w:pPr>
      <w:r>
        <w:t xml:space="preserve">(абзац введен </w:t>
      </w:r>
      <w:hyperlink r:id="rId60" w:history="1">
        <w:r>
          <w:rPr>
            <w:color w:val="0000FF"/>
          </w:rPr>
          <w:t>постановлением</w:t>
        </w:r>
      </w:hyperlink>
      <w:r>
        <w:t xml:space="preserve"> администрации г. Липецка от 02.05.2017 N 687)</w:t>
      </w:r>
    </w:p>
    <w:p w:rsidR="002300BF" w:rsidRDefault="002300BF" w:rsidP="00E7366C">
      <w:pPr>
        <w:pStyle w:val="ConsPlusNormal"/>
        <w:ind w:firstLine="540"/>
        <w:jc w:val="both"/>
      </w:pPr>
      <w:r>
        <w:t>5.2. Заявитель может обратиться с жалобой в следующих случаях:</w:t>
      </w:r>
    </w:p>
    <w:p w:rsidR="002300BF" w:rsidRDefault="002300BF" w:rsidP="00E7366C">
      <w:pPr>
        <w:pStyle w:val="ConsPlusNormal"/>
        <w:ind w:firstLine="540"/>
        <w:jc w:val="both"/>
      </w:pPr>
      <w:r>
        <w:t>- нарушение срока регистрации заявления о выдаче разрешения на установку и эксплуатацию рекламной конструкции;</w:t>
      </w:r>
    </w:p>
    <w:p w:rsidR="002300BF" w:rsidRDefault="002300BF" w:rsidP="00E7366C">
      <w:pPr>
        <w:pStyle w:val="ConsPlusNormal"/>
        <w:ind w:firstLine="540"/>
        <w:jc w:val="both"/>
      </w:pPr>
      <w:r>
        <w:t>- нарушение срока предоставления муниципальной услуги;</w:t>
      </w:r>
    </w:p>
    <w:p w:rsidR="002300BF" w:rsidRDefault="002300BF" w:rsidP="00E7366C">
      <w:pPr>
        <w:pStyle w:val="ConsPlusNormal"/>
        <w:ind w:firstLine="540"/>
        <w:jc w:val="both"/>
      </w:pPr>
      <w:r>
        <w:t>- требование от заявителя документов, не предусмотренных административным регламентом;</w:t>
      </w:r>
    </w:p>
    <w:p w:rsidR="002300BF" w:rsidRDefault="002300BF" w:rsidP="00E7366C">
      <w:pPr>
        <w:pStyle w:val="ConsPlusNormal"/>
        <w:ind w:firstLine="540"/>
        <w:jc w:val="both"/>
      </w:pPr>
      <w:r>
        <w:t>- отказ в приеме документов, предоставление которых предусмотрено административным регламентом;</w:t>
      </w:r>
    </w:p>
    <w:p w:rsidR="002300BF" w:rsidRDefault="002300BF" w:rsidP="00E7366C">
      <w:pPr>
        <w:pStyle w:val="ConsPlusNormal"/>
        <w:ind w:firstLine="540"/>
        <w:jc w:val="both"/>
      </w:pPr>
      <w:r>
        <w:t>- отказ в предоставлении муниципальной услуги, если основания отказа не предусмотрены административным регламентом;</w:t>
      </w:r>
    </w:p>
    <w:p w:rsidR="002300BF" w:rsidRDefault="002300BF" w:rsidP="00E7366C">
      <w:pPr>
        <w:pStyle w:val="ConsPlusNormal"/>
        <w:ind w:firstLine="540"/>
        <w:jc w:val="both"/>
      </w:pPr>
      <w:r>
        <w:t>- требование от заявителя при предоставлении муниципальной услуги платы;</w:t>
      </w:r>
    </w:p>
    <w:p w:rsidR="002300BF" w:rsidRDefault="002300BF" w:rsidP="00E7366C">
      <w:pPr>
        <w:pStyle w:val="ConsPlusNormal"/>
        <w:ind w:firstLine="540"/>
        <w:jc w:val="both"/>
      </w:pPr>
      <w:r>
        <w:t>- отказ Департамента,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00BF" w:rsidRDefault="002300BF" w:rsidP="00E7366C">
      <w:pPr>
        <w:pStyle w:val="ConsPlusNormal"/>
        <w:ind w:firstLine="540"/>
        <w:jc w:val="both"/>
      </w:pPr>
      <w:r>
        <w:t>5.3. Основанием для начала досудебного (внесудебного) обжалования является поступление жалобы в Департамент от заявителя (уполномоченного лица) по почте, с использованием электронной почты Департамента, официального портала государственных и муниципальных услуг Российской Федерации: http://gosuslugi.ru или регионального портала государственных и муниципальных услуг Липецкой области: http://pgu.admlr.lipetsk.ru, а также при личном приеме заявителя (уполномоченного лица).</w:t>
      </w:r>
    </w:p>
    <w:p w:rsidR="002300BF" w:rsidRDefault="002300BF" w:rsidP="00E7366C">
      <w:pPr>
        <w:pStyle w:val="ConsPlusNormal"/>
        <w:ind w:firstLine="540"/>
        <w:jc w:val="both"/>
      </w:pPr>
      <w:r>
        <w:t>Заявитель вправе получить по письменному запросу информацию и документы, необходимые для обоснования и рассмотрения жалобы.</w:t>
      </w:r>
    </w:p>
    <w:p w:rsidR="002300BF" w:rsidRDefault="002300BF" w:rsidP="00E7366C">
      <w:pPr>
        <w:pStyle w:val="ConsPlusNormal"/>
        <w:ind w:firstLine="540"/>
        <w:jc w:val="both"/>
      </w:pPr>
      <w:r>
        <w:t>5.4. Жалоба должна содержать:</w:t>
      </w:r>
    </w:p>
    <w:p w:rsidR="002300BF" w:rsidRDefault="002300BF" w:rsidP="00E7366C">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00BF" w:rsidRDefault="002300BF" w:rsidP="00E7366C">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00BF" w:rsidRDefault="002300BF" w:rsidP="00E7366C">
      <w:pPr>
        <w:pStyle w:val="ConsPlusNormal"/>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00BF" w:rsidRDefault="002300BF" w:rsidP="00E7366C">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00BF" w:rsidRDefault="002300BF" w:rsidP="00E7366C">
      <w:pPr>
        <w:pStyle w:val="ConsPlusNormal"/>
        <w:ind w:firstLine="540"/>
        <w:jc w:val="both"/>
      </w:pPr>
      <w:r>
        <w:t>5.5. Жалоба, поступившая в Департамент, подлежит рассмотрению в течение 15 рабочих дней со дня ее регистрации, а в случае обжалования отказа Департамента или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00BF" w:rsidRDefault="002300BF" w:rsidP="00E7366C">
      <w:pPr>
        <w:pStyle w:val="ConsPlusNormal"/>
        <w:ind w:firstLine="540"/>
        <w:jc w:val="both"/>
      </w:pPr>
      <w:r>
        <w:t>5.6.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2300BF" w:rsidRDefault="002300BF" w:rsidP="00E7366C">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00BF" w:rsidRDefault="002300BF" w:rsidP="00E7366C">
      <w:pPr>
        <w:pStyle w:val="ConsPlusNormal"/>
        <w:ind w:firstLine="540"/>
        <w:jc w:val="both"/>
      </w:pPr>
      <w: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Департамент вправе оставить жалобу без ответа по существу поставленных в жалобе вопросов и сообщить заявителю о недопустимости злоупотребления правом.</w:t>
      </w:r>
    </w:p>
    <w:p w:rsidR="002300BF" w:rsidRDefault="002300BF" w:rsidP="00E7366C">
      <w:pPr>
        <w:pStyle w:val="ConsPlusNormal"/>
        <w:ind w:firstLine="540"/>
        <w:jc w:val="both"/>
      </w:pPr>
      <w:r>
        <w:t>Если текст жалобы не поддается прочтению, ответ на жалобу не дается, о чем сообщается заявителю, направившему жалобу, в письменном виде, если его адрес поддается прочтению.</w:t>
      </w:r>
    </w:p>
    <w:p w:rsidR="002300BF" w:rsidRDefault="002300BF" w:rsidP="00E7366C">
      <w:pPr>
        <w:pStyle w:val="ConsPlusNormal"/>
        <w:ind w:firstLine="540"/>
        <w:jc w:val="both"/>
      </w:pPr>
      <w: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2300BF" w:rsidRDefault="002300BF" w:rsidP="00E7366C">
      <w:pPr>
        <w:pStyle w:val="ConsPlusNormal"/>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00BF" w:rsidRDefault="002300BF" w:rsidP="00E7366C">
      <w:pPr>
        <w:pStyle w:val="ConsPlusNormal"/>
        <w:ind w:firstLine="540"/>
        <w:jc w:val="both"/>
      </w:pPr>
      <w:r>
        <w:t>5.8. Получатель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за предоставление муниципальной услуги, в судебном порядке.</w:t>
      </w:r>
    </w:p>
    <w:p w:rsidR="002300BF" w:rsidRDefault="002300BF" w:rsidP="00E7366C">
      <w:pPr>
        <w:pStyle w:val="ConsPlusNormal"/>
        <w:jc w:val="both"/>
      </w:pPr>
    </w:p>
    <w:p w:rsidR="002300BF" w:rsidRDefault="002300BF" w:rsidP="00E7366C">
      <w:pPr>
        <w:pStyle w:val="ConsPlusNormal"/>
        <w:jc w:val="right"/>
      </w:pPr>
      <w:r>
        <w:t>К.Г.ФОМИН</w:t>
      </w:r>
    </w:p>
    <w:p w:rsidR="002300BF" w:rsidRDefault="002300BF" w:rsidP="00E7366C">
      <w:pPr>
        <w:pStyle w:val="ConsPlusNormal"/>
        <w:jc w:val="both"/>
      </w:pPr>
    </w:p>
    <w:p w:rsidR="002300BF" w:rsidRDefault="002300BF" w:rsidP="00E7366C">
      <w:pPr>
        <w:pStyle w:val="ConsPlusNormal"/>
        <w:jc w:val="both"/>
      </w:pPr>
    </w:p>
    <w:p w:rsidR="002300BF" w:rsidRDefault="002300BF" w:rsidP="00E7366C">
      <w:pPr>
        <w:pStyle w:val="ConsPlusNormal"/>
        <w:jc w:val="both"/>
      </w:pPr>
    </w:p>
    <w:p w:rsidR="00E7366C" w:rsidRDefault="00E7366C" w:rsidP="00E7366C">
      <w:pPr>
        <w:pStyle w:val="ConsPlusNormal"/>
        <w:jc w:val="both"/>
      </w:pPr>
    </w:p>
    <w:p w:rsidR="00E7366C" w:rsidRDefault="00E7366C" w:rsidP="00E7366C">
      <w:pPr>
        <w:pStyle w:val="ConsPlusNormal"/>
        <w:jc w:val="both"/>
      </w:pPr>
    </w:p>
    <w:p w:rsidR="00E7366C" w:rsidRDefault="00E7366C" w:rsidP="00E7366C">
      <w:pPr>
        <w:pStyle w:val="ConsPlusNormal"/>
        <w:jc w:val="both"/>
      </w:pPr>
    </w:p>
    <w:p w:rsidR="00E7366C" w:rsidRDefault="00E7366C" w:rsidP="00E7366C">
      <w:pPr>
        <w:pStyle w:val="ConsPlusNormal"/>
        <w:jc w:val="both"/>
      </w:pPr>
    </w:p>
    <w:p w:rsidR="00E7366C" w:rsidRDefault="00E7366C" w:rsidP="00E7366C">
      <w:pPr>
        <w:pStyle w:val="ConsPlusNormal"/>
        <w:jc w:val="both"/>
      </w:pPr>
    </w:p>
    <w:p w:rsidR="00E7366C" w:rsidRDefault="00E7366C" w:rsidP="00E7366C">
      <w:pPr>
        <w:pStyle w:val="ConsPlusNormal"/>
        <w:jc w:val="both"/>
      </w:pPr>
    </w:p>
    <w:p w:rsidR="00E7366C" w:rsidRDefault="00E7366C" w:rsidP="00E7366C">
      <w:pPr>
        <w:pStyle w:val="ConsPlusNormal"/>
        <w:jc w:val="both"/>
      </w:pPr>
    </w:p>
    <w:p w:rsidR="00E7366C" w:rsidRDefault="00E7366C" w:rsidP="00E7366C">
      <w:pPr>
        <w:pStyle w:val="ConsPlusNormal"/>
        <w:jc w:val="both"/>
      </w:pPr>
    </w:p>
    <w:p w:rsidR="00E7366C" w:rsidRDefault="00E7366C" w:rsidP="00E7366C">
      <w:pPr>
        <w:pStyle w:val="ConsPlusNormal"/>
        <w:jc w:val="both"/>
      </w:pPr>
    </w:p>
    <w:p w:rsidR="00E7366C" w:rsidRDefault="00E7366C" w:rsidP="00E7366C">
      <w:pPr>
        <w:pStyle w:val="ConsPlusNormal"/>
        <w:jc w:val="both"/>
      </w:pPr>
    </w:p>
    <w:p w:rsidR="00E7366C" w:rsidRDefault="00E7366C" w:rsidP="00E7366C">
      <w:pPr>
        <w:pStyle w:val="ConsPlusNormal"/>
        <w:jc w:val="both"/>
      </w:pPr>
    </w:p>
    <w:p w:rsidR="00E7366C" w:rsidRDefault="00E7366C" w:rsidP="00E7366C">
      <w:pPr>
        <w:pStyle w:val="ConsPlusNormal"/>
        <w:jc w:val="both"/>
      </w:pPr>
    </w:p>
    <w:p w:rsidR="00E7366C" w:rsidRDefault="00E7366C" w:rsidP="00E7366C">
      <w:pPr>
        <w:pStyle w:val="ConsPlusNormal"/>
        <w:jc w:val="both"/>
      </w:pPr>
    </w:p>
    <w:p w:rsidR="00E7366C" w:rsidRDefault="00E7366C" w:rsidP="00E7366C">
      <w:pPr>
        <w:pStyle w:val="ConsPlusNormal"/>
        <w:jc w:val="both"/>
      </w:pPr>
    </w:p>
    <w:p w:rsidR="00E7366C" w:rsidRDefault="00E7366C" w:rsidP="00E7366C">
      <w:pPr>
        <w:pStyle w:val="ConsPlusNormal"/>
        <w:jc w:val="both"/>
      </w:pPr>
    </w:p>
    <w:p w:rsidR="002300BF" w:rsidRDefault="002300BF" w:rsidP="00E7366C">
      <w:pPr>
        <w:pStyle w:val="ConsPlusNormal"/>
        <w:jc w:val="both"/>
      </w:pPr>
    </w:p>
    <w:p w:rsidR="002300BF" w:rsidRDefault="002300BF" w:rsidP="00E7366C">
      <w:pPr>
        <w:pStyle w:val="ConsPlusNormal"/>
        <w:jc w:val="both"/>
      </w:pPr>
    </w:p>
    <w:p w:rsidR="00E7366C" w:rsidRPr="00E7366C" w:rsidRDefault="00E7366C" w:rsidP="00E7366C">
      <w:pPr>
        <w:widowControl w:val="0"/>
        <w:ind w:left="5529"/>
        <w:outlineLvl w:val="1"/>
        <w:rPr>
          <w:sz w:val="28"/>
          <w:szCs w:val="28"/>
        </w:rPr>
      </w:pPr>
      <w:r w:rsidRPr="00E7366C">
        <w:rPr>
          <w:sz w:val="28"/>
          <w:szCs w:val="28"/>
        </w:rPr>
        <w:t>Приложение № 1</w:t>
      </w:r>
    </w:p>
    <w:p w:rsidR="00E7366C" w:rsidRPr="00E7366C" w:rsidRDefault="00E7366C" w:rsidP="00E7366C">
      <w:pPr>
        <w:widowControl w:val="0"/>
        <w:ind w:left="5529"/>
        <w:rPr>
          <w:sz w:val="28"/>
          <w:szCs w:val="28"/>
        </w:rPr>
      </w:pPr>
      <w:r w:rsidRPr="00E7366C">
        <w:rPr>
          <w:sz w:val="28"/>
          <w:szCs w:val="28"/>
        </w:rPr>
        <w:t>к административному регламенту</w:t>
      </w:r>
    </w:p>
    <w:p w:rsidR="00E7366C" w:rsidRPr="00E7366C" w:rsidRDefault="00E7366C" w:rsidP="00E7366C">
      <w:pPr>
        <w:widowControl w:val="0"/>
        <w:ind w:left="5529"/>
        <w:rPr>
          <w:sz w:val="28"/>
          <w:szCs w:val="28"/>
        </w:rPr>
      </w:pPr>
      <w:r w:rsidRPr="00E7366C">
        <w:rPr>
          <w:sz w:val="28"/>
          <w:szCs w:val="28"/>
        </w:rPr>
        <w:t>(в ред. постановлений администрации г. Липецка от 21.08.2014 N 1853, от 10.02.2016 N 165)</w:t>
      </w:r>
    </w:p>
    <w:p w:rsidR="00E7366C" w:rsidRPr="00E7366C" w:rsidRDefault="00E7366C" w:rsidP="00E7366C">
      <w:pPr>
        <w:widowControl w:val="0"/>
        <w:ind w:left="5529"/>
        <w:rPr>
          <w:sz w:val="28"/>
          <w:szCs w:val="28"/>
        </w:rPr>
      </w:pPr>
    </w:p>
    <w:p w:rsidR="00E7366C" w:rsidRPr="00E7366C" w:rsidRDefault="00E7366C" w:rsidP="00E7366C">
      <w:pPr>
        <w:widowControl w:val="0"/>
        <w:ind w:left="5529" w:firstLine="5"/>
        <w:rPr>
          <w:sz w:val="28"/>
          <w:szCs w:val="28"/>
        </w:rPr>
      </w:pPr>
      <w:r w:rsidRPr="00E7366C">
        <w:rPr>
          <w:sz w:val="28"/>
          <w:szCs w:val="28"/>
        </w:rPr>
        <w:t>Заместителю председателя департамента градостроительства и архитектуры - главному архитектору города Липецка</w:t>
      </w:r>
    </w:p>
    <w:p w:rsidR="00E7366C" w:rsidRPr="00E7366C" w:rsidRDefault="00E7366C" w:rsidP="00E7366C">
      <w:pPr>
        <w:widowControl w:val="0"/>
        <w:ind w:left="5529" w:firstLine="5"/>
        <w:rPr>
          <w:sz w:val="28"/>
          <w:szCs w:val="28"/>
        </w:rPr>
      </w:pPr>
    </w:p>
    <w:p w:rsidR="00E7366C" w:rsidRPr="00E7366C" w:rsidRDefault="00E7366C" w:rsidP="00E7366C">
      <w:pPr>
        <w:widowControl w:val="0"/>
        <w:pBdr>
          <w:top w:val="single" w:sz="4" w:space="1" w:color="auto"/>
        </w:pBdr>
        <w:ind w:left="5529" w:firstLine="5"/>
        <w:rPr>
          <w:sz w:val="28"/>
          <w:szCs w:val="28"/>
        </w:rPr>
      </w:pPr>
    </w:p>
    <w:p w:rsidR="00E7366C" w:rsidRPr="00E7366C" w:rsidRDefault="00E7366C" w:rsidP="00E7366C">
      <w:pPr>
        <w:pStyle w:val="ConsPlusNonformat"/>
        <w:ind w:firstLine="567"/>
        <w:jc w:val="center"/>
        <w:rPr>
          <w:rFonts w:ascii="Times New Roman" w:hAnsi="Times New Roman" w:cs="Times New Roman"/>
          <w:b/>
          <w:bCs/>
          <w:sz w:val="28"/>
          <w:szCs w:val="28"/>
        </w:rPr>
      </w:pPr>
      <w:r w:rsidRPr="00E7366C">
        <w:rPr>
          <w:rFonts w:ascii="Times New Roman" w:hAnsi="Times New Roman" w:cs="Times New Roman"/>
          <w:sz w:val="28"/>
          <w:szCs w:val="28"/>
        </w:rPr>
        <w:t>ЗАЯВЛЕНИЕ О ВЫДАЧЕ РАЗРЕШЕНИЯ</w:t>
      </w:r>
      <w:r w:rsidRPr="00E7366C">
        <w:rPr>
          <w:rFonts w:ascii="Times New Roman" w:hAnsi="Times New Roman" w:cs="Times New Roman"/>
          <w:sz w:val="28"/>
          <w:szCs w:val="28"/>
        </w:rPr>
        <w:br/>
        <w:t>НА УСТАНОВКУ И ЭКСПЛУАТАЦИЮ РЕКЛАМНОЙ КОНСТРУКЦИИ</w:t>
      </w:r>
    </w:p>
    <w:p w:rsidR="00E7366C" w:rsidRDefault="00E7366C" w:rsidP="00E7366C">
      <w:pPr>
        <w:pStyle w:val="ConsPlusNonformat"/>
        <w:rPr>
          <w:rFonts w:ascii="Times New Roman" w:hAnsi="Times New Roman" w:cs="Times New Roman"/>
          <w:b/>
          <w:bCs/>
        </w:rPr>
      </w:pPr>
      <w:r>
        <w:rPr>
          <w:rFonts w:ascii="Times New Roman" w:hAnsi="Times New Roman" w:cs="Times New Roman"/>
          <w:b/>
          <w:bCs/>
        </w:rPr>
        <w:t xml:space="preserve">Заявитель: </w:t>
      </w:r>
    </w:p>
    <w:p w:rsidR="00E7366C" w:rsidRDefault="00E7366C" w:rsidP="00E7366C">
      <w:pPr>
        <w:pStyle w:val="ConsPlusNonformat"/>
        <w:pBdr>
          <w:top w:val="single" w:sz="4" w:space="1" w:color="auto"/>
        </w:pBdr>
        <w:ind w:left="1049"/>
        <w:rPr>
          <w:rFonts w:ascii="Times New Roman" w:hAnsi="Times New Roman" w:cs="Times New Roman"/>
          <w:b/>
          <w:bCs/>
          <w:sz w:val="2"/>
          <w:szCs w:val="2"/>
        </w:rPr>
      </w:pPr>
    </w:p>
    <w:p w:rsidR="00E7366C" w:rsidRDefault="00E7366C" w:rsidP="00E7366C">
      <w:pPr>
        <w:pStyle w:val="ConsPlusNonformat"/>
        <w:rPr>
          <w:rFonts w:ascii="Times New Roman" w:hAnsi="Times New Roman" w:cs="Times New Roman"/>
          <w:b/>
          <w:bCs/>
        </w:rPr>
      </w:pPr>
      <w:r>
        <w:rPr>
          <w:rFonts w:ascii="Times New Roman" w:hAnsi="Times New Roman" w:cs="Times New Roman"/>
          <w:b/>
          <w:bCs/>
        </w:rPr>
        <w:t xml:space="preserve">Адрес юридический (для юридических лиц) </w:t>
      </w:r>
    </w:p>
    <w:p w:rsidR="00E7366C" w:rsidRDefault="00E7366C" w:rsidP="00E7366C">
      <w:pPr>
        <w:pStyle w:val="ConsPlusNonformat"/>
        <w:pBdr>
          <w:top w:val="single" w:sz="4" w:space="1" w:color="auto"/>
        </w:pBdr>
        <w:ind w:left="4054"/>
        <w:rPr>
          <w:rFonts w:ascii="Times New Roman" w:hAnsi="Times New Roman" w:cs="Times New Roman"/>
          <w:b/>
          <w:bCs/>
          <w:sz w:val="2"/>
          <w:szCs w:val="2"/>
        </w:rPr>
      </w:pPr>
    </w:p>
    <w:p w:rsidR="00E7366C" w:rsidRDefault="00E7366C" w:rsidP="00E7366C">
      <w:pPr>
        <w:pStyle w:val="ConsPlusNonformat"/>
        <w:rPr>
          <w:rFonts w:ascii="Times New Roman" w:hAnsi="Times New Roman" w:cs="Times New Roman"/>
          <w:b/>
          <w:bCs/>
        </w:rPr>
      </w:pPr>
      <w:r>
        <w:rPr>
          <w:rFonts w:ascii="Times New Roman" w:hAnsi="Times New Roman" w:cs="Times New Roman"/>
          <w:b/>
          <w:bCs/>
        </w:rPr>
        <w:t xml:space="preserve">Адрес почтовый </w:t>
      </w:r>
    </w:p>
    <w:p w:rsidR="00E7366C" w:rsidRDefault="00E7366C" w:rsidP="00E7366C">
      <w:pPr>
        <w:pStyle w:val="ConsPlusNonformat"/>
        <w:pBdr>
          <w:top w:val="single" w:sz="4" w:space="1" w:color="auto"/>
        </w:pBdr>
        <w:ind w:left="1560"/>
        <w:rPr>
          <w:rFonts w:ascii="Times New Roman" w:hAnsi="Times New Roman" w:cs="Times New Roman"/>
          <w:b/>
          <w:bCs/>
          <w:sz w:val="2"/>
          <w:szCs w:val="2"/>
        </w:rPr>
      </w:pPr>
    </w:p>
    <w:tbl>
      <w:tblPr>
        <w:tblW w:w="0" w:type="auto"/>
        <w:tblLayout w:type="fixed"/>
        <w:tblCellMar>
          <w:left w:w="28" w:type="dxa"/>
          <w:right w:w="28" w:type="dxa"/>
        </w:tblCellMar>
        <w:tblLook w:val="0000" w:firstRow="0" w:lastRow="0" w:firstColumn="0" w:lastColumn="0" w:noHBand="0" w:noVBand="0"/>
      </w:tblPr>
      <w:tblGrid>
        <w:gridCol w:w="1021"/>
        <w:gridCol w:w="3827"/>
        <w:gridCol w:w="709"/>
        <w:gridCol w:w="4110"/>
      </w:tblGrid>
      <w:tr w:rsidR="00E7366C" w:rsidTr="00E7366C">
        <w:tc>
          <w:tcPr>
            <w:tcW w:w="1021" w:type="dxa"/>
            <w:tcBorders>
              <w:top w:val="nil"/>
              <w:left w:val="nil"/>
              <w:bottom w:val="nil"/>
              <w:right w:val="nil"/>
            </w:tcBorders>
          </w:tcPr>
          <w:p w:rsidR="00E7366C" w:rsidRDefault="00E7366C" w:rsidP="00E7366C">
            <w:pPr>
              <w:widowControl w:val="0"/>
              <w:rPr>
                <w:b/>
                <w:bCs/>
                <w:sz w:val="20"/>
                <w:szCs w:val="20"/>
              </w:rPr>
            </w:pPr>
            <w:r>
              <w:rPr>
                <w:b/>
                <w:bCs/>
                <w:sz w:val="20"/>
                <w:szCs w:val="20"/>
              </w:rPr>
              <w:t>Телефон</w:t>
            </w:r>
          </w:p>
        </w:tc>
        <w:tc>
          <w:tcPr>
            <w:tcW w:w="3827" w:type="dxa"/>
            <w:tcBorders>
              <w:top w:val="nil"/>
              <w:left w:val="nil"/>
              <w:bottom w:val="single" w:sz="4" w:space="0" w:color="auto"/>
              <w:right w:val="nil"/>
            </w:tcBorders>
          </w:tcPr>
          <w:p w:rsidR="00E7366C" w:rsidRDefault="00E7366C" w:rsidP="00E7366C">
            <w:pPr>
              <w:widowControl w:val="0"/>
              <w:rPr>
                <w:b/>
                <w:bCs/>
                <w:sz w:val="20"/>
                <w:szCs w:val="20"/>
              </w:rPr>
            </w:pPr>
          </w:p>
        </w:tc>
        <w:tc>
          <w:tcPr>
            <w:tcW w:w="709" w:type="dxa"/>
            <w:tcBorders>
              <w:top w:val="nil"/>
              <w:left w:val="nil"/>
              <w:bottom w:val="nil"/>
              <w:right w:val="nil"/>
            </w:tcBorders>
          </w:tcPr>
          <w:p w:rsidR="00E7366C" w:rsidRDefault="00E7366C" w:rsidP="00E7366C">
            <w:pPr>
              <w:widowControl w:val="0"/>
              <w:jc w:val="center"/>
              <w:rPr>
                <w:b/>
                <w:bCs/>
                <w:sz w:val="20"/>
                <w:szCs w:val="20"/>
              </w:rPr>
            </w:pPr>
            <w:r>
              <w:rPr>
                <w:b/>
                <w:bCs/>
                <w:sz w:val="20"/>
                <w:szCs w:val="20"/>
              </w:rPr>
              <w:t>Факс</w:t>
            </w:r>
          </w:p>
        </w:tc>
        <w:tc>
          <w:tcPr>
            <w:tcW w:w="4110" w:type="dxa"/>
            <w:tcBorders>
              <w:top w:val="nil"/>
              <w:left w:val="nil"/>
              <w:bottom w:val="single" w:sz="4" w:space="0" w:color="auto"/>
              <w:right w:val="nil"/>
            </w:tcBorders>
          </w:tcPr>
          <w:p w:rsidR="00E7366C" w:rsidRDefault="00E7366C" w:rsidP="00E7366C">
            <w:pPr>
              <w:widowControl w:val="0"/>
              <w:rPr>
                <w:b/>
                <w:bCs/>
                <w:sz w:val="20"/>
                <w:szCs w:val="20"/>
              </w:rPr>
            </w:pPr>
          </w:p>
        </w:tc>
      </w:tr>
    </w:tbl>
    <w:p w:rsidR="00E7366C" w:rsidRDefault="00E7366C" w:rsidP="00E7366C">
      <w:pPr>
        <w:pStyle w:val="ConsPlusNonformat"/>
        <w:rPr>
          <w:rFonts w:ascii="Times New Roman" w:hAnsi="Times New Roman" w:cs="Times New Roman"/>
          <w:b/>
          <w:bCs/>
        </w:rPr>
      </w:pPr>
      <w:r>
        <w:rPr>
          <w:rFonts w:ascii="Times New Roman" w:hAnsi="Times New Roman" w:cs="Times New Roman"/>
          <w:b/>
          <w:bCs/>
        </w:rPr>
        <w:t xml:space="preserve">Ф.И.О. руководителя </w:t>
      </w:r>
    </w:p>
    <w:p w:rsidR="00E7366C" w:rsidRDefault="00E7366C" w:rsidP="00E7366C">
      <w:pPr>
        <w:pStyle w:val="ConsPlusNonformat"/>
        <w:pBdr>
          <w:top w:val="single" w:sz="4" w:space="1" w:color="auto"/>
        </w:pBdr>
        <w:ind w:left="1985"/>
        <w:rPr>
          <w:rFonts w:ascii="Times New Roman" w:hAnsi="Times New Roman" w:cs="Times New Roman"/>
          <w:b/>
          <w:bCs/>
          <w:sz w:val="2"/>
          <w:szCs w:val="2"/>
        </w:rPr>
      </w:pPr>
    </w:p>
    <w:p w:rsidR="00E7366C" w:rsidRDefault="00E7366C" w:rsidP="00E7366C">
      <w:pPr>
        <w:pStyle w:val="ConsPlusNonformat"/>
        <w:rPr>
          <w:rFonts w:ascii="Times New Roman" w:hAnsi="Times New Roman" w:cs="Times New Roman"/>
          <w:b/>
          <w:bCs/>
        </w:rPr>
      </w:pPr>
      <w:r>
        <w:rPr>
          <w:rFonts w:ascii="Times New Roman" w:hAnsi="Times New Roman" w:cs="Times New Roman"/>
          <w:b/>
          <w:bCs/>
        </w:rPr>
        <w:t xml:space="preserve">Должность руководителя </w:t>
      </w:r>
    </w:p>
    <w:p w:rsidR="00E7366C" w:rsidRDefault="00E7366C" w:rsidP="00E7366C">
      <w:pPr>
        <w:pStyle w:val="ConsPlusNonformat"/>
        <w:pBdr>
          <w:top w:val="single" w:sz="4" w:space="1" w:color="auto"/>
        </w:pBdr>
        <w:ind w:left="2381"/>
        <w:rPr>
          <w:rFonts w:ascii="Times New Roman" w:hAnsi="Times New Roman" w:cs="Times New Roman"/>
          <w:b/>
          <w:bCs/>
          <w:sz w:val="2"/>
          <w:szCs w:val="2"/>
        </w:rPr>
      </w:pPr>
    </w:p>
    <w:tbl>
      <w:tblPr>
        <w:tblW w:w="0" w:type="auto"/>
        <w:tblLayout w:type="fixed"/>
        <w:tblCellMar>
          <w:left w:w="28" w:type="dxa"/>
          <w:right w:w="28" w:type="dxa"/>
        </w:tblCellMar>
        <w:tblLook w:val="0000" w:firstRow="0" w:lastRow="0" w:firstColumn="0" w:lastColumn="0" w:noHBand="0" w:noVBand="0"/>
      </w:tblPr>
      <w:tblGrid>
        <w:gridCol w:w="879"/>
        <w:gridCol w:w="425"/>
        <w:gridCol w:w="142"/>
        <w:gridCol w:w="1701"/>
        <w:gridCol w:w="992"/>
        <w:gridCol w:w="2268"/>
        <w:gridCol w:w="709"/>
        <w:gridCol w:w="709"/>
        <w:gridCol w:w="567"/>
        <w:gridCol w:w="283"/>
        <w:gridCol w:w="992"/>
      </w:tblGrid>
      <w:tr w:rsidR="00E7366C" w:rsidTr="00E7366C">
        <w:tc>
          <w:tcPr>
            <w:tcW w:w="6407" w:type="dxa"/>
            <w:gridSpan w:val="6"/>
            <w:tcBorders>
              <w:top w:val="nil"/>
              <w:left w:val="nil"/>
              <w:bottom w:val="nil"/>
              <w:right w:val="nil"/>
            </w:tcBorders>
          </w:tcPr>
          <w:p w:rsidR="00E7366C" w:rsidRDefault="00E7366C" w:rsidP="00E7366C">
            <w:pPr>
              <w:pStyle w:val="ConsPlusNonformat"/>
              <w:rPr>
                <w:rFonts w:ascii="Times New Roman" w:hAnsi="Times New Roman" w:cs="Times New Roman"/>
                <w:b/>
                <w:bCs/>
              </w:rPr>
            </w:pPr>
            <w:r>
              <w:rPr>
                <w:rFonts w:ascii="Times New Roman" w:hAnsi="Times New Roman" w:cs="Times New Roman"/>
                <w:b/>
                <w:bCs/>
              </w:rPr>
              <w:t>Для физических лиц</w:t>
            </w:r>
            <w:r>
              <w:rPr>
                <w:rFonts w:ascii="Times New Roman" w:hAnsi="Times New Roman" w:cs="Times New Roman"/>
              </w:rPr>
              <w:t>: Документ удостоверяющий личность гражданина</w:t>
            </w:r>
          </w:p>
        </w:tc>
        <w:tc>
          <w:tcPr>
            <w:tcW w:w="709" w:type="dxa"/>
            <w:tcBorders>
              <w:top w:val="nil"/>
              <w:left w:val="nil"/>
              <w:bottom w:val="single" w:sz="4" w:space="0" w:color="auto"/>
              <w:right w:val="nil"/>
            </w:tcBorders>
          </w:tcPr>
          <w:p w:rsidR="00E7366C" w:rsidRDefault="00E7366C" w:rsidP="00E7366C">
            <w:pPr>
              <w:pStyle w:val="ConsPlusNonformat"/>
              <w:rPr>
                <w:rFonts w:ascii="Times New Roman" w:hAnsi="Times New Roman" w:cs="Times New Roman"/>
                <w:b/>
                <w:bCs/>
              </w:rPr>
            </w:pPr>
          </w:p>
        </w:tc>
        <w:tc>
          <w:tcPr>
            <w:tcW w:w="709" w:type="dxa"/>
            <w:tcBorders>
              <w:top w:val="nil"/>
              <w:left w:val="nil"/>
              <w:bottom w:val="nil"/>
              <w:right w:val="nil"/>
            </w:tcBorders>
          </w:tcPr>
          <w:p w:rsidR="00E7366C" w:rsidRDefault="00E7366C" w:rsidP="00E7366C">
            <w:pPr>
              <w:pStyle w:val="ConsPlusNonformat"/>
              <w:jc w:val="center"/>
              <w:rPr>
                <w:rFonts w:ascii="Times New Roman" w:hAnsi="Times New Roman" w:cs="Times New Roman"/>
                <w:b/>
                <w:bCs/>
              </w:rPr>
            </w:pPr>
            <w:r>
              <w:rPr>
                <w:rFonts w:ascii="Times New Roman" w:hAnsi="Times New Roman" w:cs="Times New Roman"/>
              </w:rPr>
              <w:t>серия</w:t>
            </w:r>
          </w:p>
        </w:tc>
        <w:tc>
          <w:tcPr>
            <w:tcW w:w="567" w:type="dxa"/>
            <w:tcBorders>
              <w:top w:val="nil"/>
              <w:left w:val="nil"/>
              <w:bottom w:val="single" w:sz="4" w:space="0" w:color="auto"/>
              <w:right w:val="nil"/>
            </w:tcBorders>
          </w:tcPr>
          <w:p w:rsidR="00E7366C" w:rsidRDefault="00E7366C" w:rsidP="00E7366C">
            <w:pPr>
              <w:pStyle w:val="ConsPlusNonformat"/>
              <w:rPr>
                <w:rFonts w:ascii="Times New Roman" w:hAnsi="Times New Roman" w:cs="Times New Roman"/>
                <w:b/>
                <w:bCs/>
              </w:rPr>
            </w:pPr>
          </w:p>
        </w:tc>
        <w:tc>
          <w:tcPr>
            <w:tcW w:w="283" w:type="dxa"/>
            <w:tcBorders>
              <w:top w:val="nil"/>
              <w:left w:val="nil"/>
              <w:bottom w:val="nil"/>
              <w:right w:val="nil"/>
            </w:tcBorders>
          </w:tcPr>
          <w:p w:rsidR="00E7366C" w:rsidRDefault="00E7366C" w:rsidP="00E7366C">
            <w:pPr>
              <w:pStyle w:val="ConsPlusNonformat"/>
              <w:jc w:val="center"/>
              <w:rPr>
                <w:rFonts w:ascii="Times New Roman" w:hAnsi="Times New Roman" w:cs="Times New Roman"/>
                <w:b/>
                <w:bCs/>
              </w:rPr>
            </w:pPr>
            <w:r>
              <w:rPr>
                <w:rFonts w:ascii="Times New Roman" w:hAnsi="Times New Roman" w:cs="Times New Roman"/>
              </w:rPr>
              <w:t>№</w:t>
            </w:r>
          </w:p>
        </w:tc>
        <w:tc>
          <w:tcPr>
            <w:tcW w:w="992" w:type="dxa"/>
            <w:tcBorders>
              <w:top w:val="nil"/>
              <w:left w:val="nil"/>
              <w:bottom w:val="single" w:sz="4" w:space="0" w:color="auto"/>
              <w:right w:val="nil"/>
            </w:tcBorders>
          </w:tcPr>
          <w:p w:rsidR="00E7366C" w:rsidRDefault="00E7366C" w:rsidP="00E7366C">
            <w:pPr>
              <w:pStyle w:val="ConsPlusNonformat"/>
              <w:rPr>
                <w:rFonts w:ascii="Times New Roman" w:hAnsi="Times New Roman" w:cs="Times New Roman"/>
                <w:b/>
                <w:bCs/>
              </w:rPr>
            </w:pPr>
          </w:p>
        </w:tc>
      </w:tr>
      <w:tr w:rsidR="00E7366C" w:rsidTr="00E7366C">
        <w:trPr>
          <w:trHeight w:val="50"/>
        </w:trPr>
        <w:tc>
          <w:tcPr>
            <w:tcW w:w="879" w:type="dxa"/>
            <w:tcBorders>
              <w:top w:val="nil"/>
              <w:left w:val="nil"/>
              <w:bottom w:val="nil"/>
              <w:right w:val="nil"/>
            </w:tcBorders>
          </w:tcPr>
          <w:p w:rsidR="00E7366C" w:rsidRDefault="00E7366C" w:rsidP="00E7366C">
            <w:pPr>
              <w:pStyle w:val="ConsPlusNonformat"/>
              <w:rPr>
                <w:rFonts w:ascii="Times New Roman" w:hAnsi="Times New Roman" w:cs="Times New Roman"/>
                <w:b/>
                <w:bCs/>
              </w:rPr>
            </w:pPr>
            <w:r>
              <w:rPr>
                <w:rFonts w:ascii="Times New Roman" w:hAnsi="Times New Roman" w:cs="Times New Roman"/>
              </w:rPr>
              <w:t>Выдан  “</w:t>
            </w:r>
          </w:p>
        </w:tc>
        <w:tc>
          <w:tcPr>
            <w:tcW w:w="425" w:type="dxa"/>
            <w:tcBorders>
              <w:top w:val="nil"/>
              <w:left w:val="nil"/>
              <w:bottom w:val="single" w:sz="4" w:space="0" w:color="auto"/>
              <w:right w:val="nil"/>
            </w:tcBorders>
          </w:tcPr>
          <w:p w:rsidR="00E7366C" w:rsidRDefault="00E7366C" w:rsidP="00E7366C">
            <w:pPr>
              <w:pStyle w:val="ConsPlusNonformat"/>
              <w:jc w:val="center"/>
              <w:rPr>
                <w:rFonts w:ascii="Times New Roman" w:hAnsi="Times New Roman" w:cs="Times New Roman"/>
                <w:b/>
                <w:bCs/>
              </w:rPr>
            </w:pPr>
          </w:p>
        </w:tc>
        <w:tc>
          <w:tcPr>
            <w:tcW w:w="142" w:type="dxa"/>
            <w:tcBorders>
              <w:top w:val="nil"/>
              <w:left w:val="nil"/>
              <w:bottom w:val="nil"/>
              <w:right w:val="nil"/>
            </w:tcBorders>
          </w:tcPr>
          <w:p w:rsidR="00E7366C" w:rsidRDefault="00E7366C" w:rsidP="00E7366C">
            <w:pPr>
              <w:pStyle w:val="ConsPlusNonformat"/>
              <w:rPr>
                <w:rFonts w:ascii="Times New Roman" w:hAnsi="Times New Roman" w:cs="Times New Roman"/>
                <w:b/>
                <w:bCs/>
              </w:rPr>
            </w:pPr>
            <w:r>
              <w:rPr>
                <w:rFonts w:ascii="Times New Roman" w:hAnsi="Times New Roman" w:cs="Times New Roman"/>
              </w:rPr>
              <w:t>”</w:t>
            </w:r>
          </w:p>
        </w:tc>
        <w:tc>
          <w:tcPr>
            <w:tcW w:w="1701" w:type="dxa"/>
            <w:tcBorders>
              <w:top w:val="nil"/>
              <w:left w:val="nil"/>
              <w:bottom w:val="single" w:sz="4" w:space="0" w:color="auto"/>
              <w:right w:val="nil"/>
            </w:tcBorders>
          </w:tcPr>
          <w:p w:rsidR="00E7366C" w:rsidRDefault="00E7366C" w:rsidP="00E7366C">
            <w:pPr>
              <w:pStyle w:val="ConsPlusNonformat"/>
              <w:jc w:val="center"/>
              <w:rPr>
                <w:rFonts w:ascii="Times New Roman" w:hAnsi="Times New Roman" w:cs="Times New Roman"/>
                <w:b/>
                <w:bCs/>
              </w:rPr>
            </w:pPr>
          </w:p>
        </w:tc>
        <w:tc>
          <w:tcPr>
            <w:tcW w:w="992" w:type="dxa"/>
            <w:tcBorders>
              <w:top w:val="nil"/>
              <w:left w:val="nil"/>
              <w:bottom w:val="nil"/>
              <w:right w:val="nil"/>
            </w:tcBorders>
          </w:tcPr>
          <w:p w:rsidR="00E7366C" w:rsidRDefault="00E7366C" w:rsidP="00E7366C">
            <w:pPr>
              <w:pStyle w:val="ConsPlusNonformat"/>
              <w:rPr>
                <w:rFonts w:ascii="Times New Roman" w:hAnsi="Times New Roman" w:cs="Times New Roman"/>
                <w:b/>
                <w:bCs/>
              </w:rPr>
            </w:pPr>
            <w:r>
              <w:rPr>
                <w:rFonts w:ascii="Times New Roman" w:hAnsi="Times New Roman" w:cs="Times New Roman"/>
              </w:rPr>
              <w:t>кем выдан</w:t>
            </w:r>
          </w:p>
        </w:tc>
        <w:tc>
          <w:tcPr>
            <w:tcW w:w="5528" w:type="dxa"/>
            <w:gridSpan w:val="6"/>
            <w:tcBorders>
              <w:top w:val="nil"/>
              <w:left w:val="nil"/>
              <w:bottom w:val="single" w:sz="4" w:space="0" w:color="auto"/>
              <w:right w:val="nil"/>
            </w:tcBorders>
          </w:tcPr>
          <w:p w:rsidR="00E7366C" w:rsidRDefault="00E7366C" w:rsidP="00E7366C">
            <w:pPr>
              <w:pStyle w:val="ConsPlusNonformat"/>
              <w:rPr>
                <w:rFonts w:ascii="Times New Roman" w:hAnsi="Times New Roman" w:cs="Times New Roman"/>
                <w:b/>
                <w:bCs/>
              </w:rPr>
            </w:pPr>
          </w:p>
        </w:tc>
      </w:tr>
    </w:tbl>
    <w:p w:rsidR="00E7366C" w:rsidRDefault="00E7366C" w:rsidP="00E7366C">
      <w:pPr>
        <w:pStyle w:val="ConsPlusNonformat"/>
        <w:jc w:val="both"/>
        <w:rPr>
          <w:rFonts w:ascii="Times New Roman" w:hAnsi="Times New Roman" w:cs="Times New Roman"/>
          <w:b/>
          <w:bCs/>
        </w:rPr>
      </w:pPr>
      <w:r>
        <w:rPr>
          <w:rFonts w:ascii="Times New Roman" w:hAnsi="Times New Roman" w:cs="Times New Roman"/>
          <w:b/>
          <w:bCs/>
        </w:rPr>
        <w:t>Ф.И.О. представителя юридического или физического лица, действующего на основании доверенности,</w:t>
      </w:r>
    </w:p>
    <w:p w:rsidR="00E7366C" w:rsidRDefault="00E7366C" w:rsidP="00E7366C">
      <w:pPr>
        <w:pStyle w:val="ConsPlusNonformat"/>
        <w:jc w:val="both"/>
        <w:rPr>
          <w:rFonts w:ascii="Times New Roman" w:hAnsi="Times New Roman" w:cs="Times New Roman"/>
          <w:b/>
          <w:bCs/>
        </w:rPr>
      </w:pPr>
    </w:p>
    <w:p w:rsidR="00E7366C" w:rsidRDefault="00E7366C" w:rsidP="00E7366C">
      <w:pPr>
        <w:pStyle w:val="ConsPlusNonformat"/>
        <w:pBdr>
          <w:top w:val="single" w:sz="4" w:space="1" w:color="auto"/>
        </w:pBdr>
        <w:jc w:val="both"/>
        <w:rPr>
          <w:rFonts w:ascii="Times New Roman" w:hAnsi="Times New Roman" w:cs="Times New Roman"/>
          <w:b/>
          <w:bCs/>
          <w:sz w:val="2"/>
          <w:szCs w:val="2"/>
        </w:rPr>
      </w:pPr>
    </w:p>
    <w:p w:rsidR="00E7366C" w:rsidRDefault="00E7366C" w:rsidP="00E7366C">
      <w:pPr>
        <w:widowControl w:val="0"/>
        <w:rPr>
          <w:sz w:val="20"/>
          <w:szCs w:val="20"/>
        </w:rPr>
      </w:pPr>
    </w:p>
    <w:p w:rsidR="00E7366C" w:rsidRDefault="00E7366C" w:rsidP="00E7366C">
      <w:pPr>
        <w:widowControl w:val="0"/>
        <w:jc w:val="center"/>
        <w:rPr>
          <w:b/>
          <w:bCs/>
          <w:sz w:val="20"/>
          <w:szCs w:val="20"/>
        </w:rPr>
      </w:pPr>
      <w:r>
        <w:rPr>
          <w:b/>
          <w:bCs/>
          <w:sz w:val="20"/>
          <w:szCs w:val="20"/>
        </w:rPr>
        <w:t>1. Сведения о заявителе, необходимые для получения выписки из ЕГРЮЛ / ЕГРИП: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E7366C" w:rsidTr="00E7366C">
        <w:tc>
          <w:tcPr>
            <w:tcW w:w="1304" w:type="dxa"/>
            <w:tcBorders>
              <w:top w:val="nil"/>
              <w:left w:val="nil"/>
              <w:bottom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1.1. ИНН</w:t>
            </w:r>
          </w:p>
        </w:tc>
        <w:tc>
          <w:tcPr>
            <w:tcW w:w="420" w:type="dxa"/>
            <w:tcBorders>
              <w:left w:val="nil"/>
            </w:tcBorders>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r>
      <w:tr w:rsidR="00E7366C" w:rsidTr="00E7366C">
        <w:tc>
          <w:tcPr>
            <w:tcW w:w="1304" w:type="dxa"/>
            <w:tcBorders>
              <w:top w:val="nil"/>
              <w:left w:val="nil"/>
              <w:bottom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1.2. ОГРН</w:t>
            </w:r>
          </w:p>
        </w:tc>
        <w:tc>
          <w:tcPr>
            <w:tcW w:w="420" w:type="dxa"/>
            <w:tcBorders>
              <w:left w:val="nil"/>
            </w:tcBorders>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c>
          <w:tcPr>
            <w:tcW w:w="420" w:type="dxa"/>
          </w:tcPr>
          <w:p w:rsidR="00E7366C" w:rsidRDefault="00E7366C" w:rsidP="00E7366C">
            <w:pPr>
              <w:pStyle w:val="ConsPlusNonformat"/>
              <w:jc w:val="center"/>
              <w:rPr>
                <w:rFonts w:ascii="Times New Roman" w:hAnsi="Times New Roman" w:cs="Times New Roman"/>
              </w:rPr>
            </w:pPr>
          </w:p>
        </w:tc>
      </w:tr>
    </w:tbl>
    <w:p w:rsidR="00E7366C" w:rsidRDefault="00E7366C" w:rsidP="00E7366C">
      <w:pPr>
        <w:pStyle w:val="ConsPlusNonformat"/>
        <w:rPr>
          <w:rFonts w:ascii="Times New Roman" w:hAnsi="Times New Roman" w:cs="Times New Roman"/>
        </w:rPr>
      </w:pPr>
    </w:p>
    <w:p w:rsidR="00E7366C" w:rsidRDefault="00E7366C" w:rsidP="00E7366C">
      <w:pPr>
        <w:pStyle w:val="a5"/>
        <w:widowControl w:val="0"/>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2. Сведения об имуществе, к которому присоединяется рекламная конструкция</w:t>
      </w:r>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b/>
          <w:bCs/>
          <w:sz w:val="20"/>
          <w:szCs w:val="20"/>
        </w:rPr>
        <w:t>необходимые для получения выписки из ЕГРП: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2551"/>
        <w:gridCol w:w="4961"/>
      </w:tblGrid>
      <w:tr w:rsidR="00E7366C" w:rsidTr="00E7366C">
        <w:trPr>
          <w:cantSplit/>
        </w:trPr>
        <w:tc>
          <w:tcPr>
            <w:tcW w:w="2155" w:type="dxa"/>
            <w:tcBorders>
              <w:bottom w:val="nil"/>
              <w:right w:val="nil"/>
            </w:tcBorders>
          </w:tcPr>
          <w:p w:rsidR="00E7366C" w:rsidRDefault="00E7366C" w:rsidP="00E7366C">
            <w:pPr>
              <w:widowControl w:val="0"/>
              <w:rPr>
                <w:b/>
                <w:bCs/>
                <w:sz w:val="20"/>
                <w:szCs w:val="20"/>
              </w:rPr>
            </w:pPr>
            <w:r>
              <w:rPr>
                <w:b/>
                <w:bCs/>
                <w:sz w:val="20"/>
                <w:szCs w:val="20"/>
              </w:rPr>
              <w:t>Владелец имущества:</w:t>
            </w:r>
          </w:p>
        </w:tc>
        <w:tc>
          <w:tcPr>
            <w:tcW w:w="7512" w:type="dxa"/>
            <w:gridSpan w:val="2"/>
            <w:tcBorders>
              <w:left w:val="nil"/>
            </w:tcBorders>
          </w:tcPr>
          <w:p w:rsidR="00E7366C" w:rsidRDefault="00E7366C" w:rsidP="00E7366C">
            <w:pPr>
              <w:widowControl w:val="0"/>
              <w:rPr>
                <w:sz w:val="20"/>
                <w:szCs w:val="20"/>
              </w:rPr>
            </w:pPr>
          </w:p>
        </w:tc>
      </w:tr>
      <w:tr w:rsidR="00E7366C" w:rsidTr="00E7366C">
        <w:trPr>
          <w:cantSplit/>
        </w:trPr>
        <w:tc>
          <w:tcPr>
            <w:tcW w:w="2155" w:type="dxa"/>
            <w:tcBorders>
              <w:top w:val="nil"/>
              <w:right w:val="nil"/>
            </w:tcBorders>
          </w:tcPr>
          <w:p w:rsidR="00E7366C" w:rsidRDefault="00E7366C" w:rsidP="00E7366C">
            <w:pPr>
              <w:widowControl w:val="0"/>
              <w:rPr>
                <w:sz w:val="4"/>
                <w:szCs w:val="4"/>
              </w:rPr>
            </w:pPr>
          </w:p>
        </w:tc>
        <w:tc>
          <w:tcPr>
            <w:tcW w:w="7512" w:type="dxa"/>
            <w:gridSpan w:val="2"/>
            <w:tcBorders>
              <w:top w:val="nil"/>
              <w:left w:val="nil"/>
            </w:tcBorders>
          </w:tcPr>
          <w:p w:rsidR="00E7366C" w:rsidRDefault="00E7366C" w:rsidP="00E7366C">
            <w:pPr>
              <w:widowControl w:val="0"/>
              <w:rPr>
                <w:sz w:val="4"/>
                <w:szCs w:val="4"/>
              </w:rPr>
            </w:pPr>
          </w:p>
        </w:tc>
      </w:tr>
      <w:tr w:rsidR="00E7366C" w:rsidTr="00E7366C">
        <w:tc>
          <w:tcPr>
            <w:tcW w:w="4706" w:type="dxa"/>
            <w:gridSpan w:val="2"/>
          </w:tcPr>
          <w:p w:rsidR="00E7366C" w:rsidRDefault="00E7366C" w:rsidP="00E7366C">
            <w:pPr>
              <w:widowControl w:val="0"/>
              <w:rPr>
                <w:sz w:val="20"/>
                <w:szCs w:val="20"/>
              </w:rPr>
            </w:pPr>
            <w:r>
              <w:rPr>
                <w:sz w:val="20"/>
                <w:szCs w:val="20"/>
              </w:rPr>
              <w:t xml:space="preserve">2.1. ОКАТО: </w:t>
            </w:r>
          </w:p>
        </w:tc>
        <w:tc>
          <w:tcPr>
            <w:tcW w:w="4961" w:type="dxa"/>
          </w:tcPr>
          <w:p w:rsidR="00E7366C" w:rsidRDefault="00E7366C" w:rsidP="00E7366C">
            <w:pPr>
              <w:widowControl w:val="0"/>
              <w:rPr>
                <w:sz w:val="20"/>
                <w:szCs w:val="20"/>
              </w:rPr>
            </w:pPr>
            <w:r>
              <w:rPr>
                <w:sz w:val="20"/>
                <w:szCs w:val="20"/>
              </w:rPr>
              <w:t xml:space="preserve">2.6. Улица: </w:t>
            </w:r>
          </w:p>
        </w:tc>
      </w:tr>
      <w:tr w:rsidR="00E7366C" w:rsidTr="00E7366C">
        <w:tc>
          <w:tcPr>
            <w:tcW w:w="4706" w:type="dxa"/>
            <w:gridSpan w:val="2"/>
          </w:tcPr>
          <w:p w:rsidR="00E7366C" w:rsidRDefault="00E7366C" w:rsidP="00E7366C">
            <w:pPr>
              <w:widowControl w:val="0"/>
              <w:rPr>
                <w:sz w:val="20"/>
                <w:szCs w:val="20"/>
              </w:rPr>
            </w:pPr>
            <w:r>
              <w:rPr>
                <w:sz w:val="20"/>
                <w:szCs w:val="20"/>
              </w:rPr>
              <w:t xml:space="preserve">2.2. Кадастровый номер: </w:t>
            </w:r>
          </w:p>
        </w:tc>
        <w:tc>
          <w:tcPr>
            <w:tcW w:w="4961" w:type="dxa"/>
          </w:tcPr>
          <w:p w:rsidR="00E7366C" w:rsidRDefault="00E7366C" w:rsidP="00E7366C">
            <w:pPr>
              <w:widowControl w:val="0"/>
              <w:rPr>
                <w:sz w:val="20"/>
                <w:szCs w:val="20"/>
              </w:rPr>
            </w:pPr>
            <w:r>
              <w:rPr>
                <w:sz w:val="20"/>
                <w:szCs w:val="20"/>
              </w:rPr>
              <w:t xml:space="preserve">2.7. Дом: </w:t>
            </w:r>
          </w:p>
        </w:tc>
      </w:tr>
      <w:tr w:rsidR="00E7366C" w:rsidTr="00E7366C">
        <w:tc>
          <w:tcPr>
            <w:tcW w:w="4706" w:type="dxa"/>
            <w:gridSpan w:val="2"/>
          </w:tcPr>
          <w:p w:rsidR="00E7366C" w:rsidRDefault="00E7366C" w:rsidP="00E7366C">
            <w:pPr>
              <w:widowControl w:val="0"/>
              <w:rPr>
                <w:sz w:val="20"/>
                <w:szCs w:val="20"/>
              </w:rPr>
            </w:pPr>
            <w:r>
              <w:rPr>
                <w:sz w:val="20"/>
                <w:szCs w:val="20"/>
              </w:rPr>
              <w:t xml:space="preserve">2.3. Условный номер: </w:t>
            </w:r>
          </w:p>
        </w:tc>
        <w:tc>
          <w:tcPr>
            <w:tcW w:w="4961" w:type="dxa"/>
          </w:tcPr>
          <w:p w:rsidR="00E7366C" w:rsidRDefault="00E7366C" w:rsidP="00E7366C">
            <w:pPr>
              <w:widowControl w:val="0"/>
              <w:rPr>
                <w:sz w:val="20"/>
                <w:szCs w:val="20"/>
              </w:rPr>
            </w:pPr>
            <w:r>
              <w:rPr>
                <w:sz w:val="20"/>
                <w:szCs w:val="20"/>
              </w:rPr>
              <w:t xml:space="preserve">2.8. Корпус: </w:t>
            </w:r>
          </w:p>
        </w:tc>
      </w:tr>
      <w:tr w:rsidR="00E7366C" w:rsidTr="00E7366C">
        <w:tc>
          <w:tcPr>
            <w:tcW w:w="4706" w:type="dxa"/>
            <w:gridSpan w:val="2"/>
          </w:tcPr>
          <w:p w:rsidR="00E7366C" w:rsidRDefault="00E7366C" w:rsidP="00E7366C">
            <w:pPr>
              <w:widowControl w:val="0"/>
              <w:rPr>
                <w:sz w:val="20"/>
                <w:szCs w:val="20"/>
              </w:rPr>
            </w:pPr>
            <w:r>
              <w:rPr>
                <w:sz w:val="20"/>
                <w:szCs w:val="20"/>
              </w:rPr>
              <w:t xml:space="preserve">2.4. Город: </w:t>
            </w:r>
          </w:p>
        </w:tc>
        <w:tc>
          <w:tcPr>
            <w:tcW w:w="4961" w:type="dxa"/>
          </w:tcPr>
          <w:p w:rsidR="00E7366C" w:rsidRDefault="00E7366C" w:rsidP="00E7366C">
            <w:pPr>
              <w:widowControl w:val="0"/>
              <w:rPr>
                <w:sz w:val="20"/>
                <w:szCs w:val="20"/>
              </w:rPr>
            </w:pPr>
            <w:r>
              <w:rPr>
                <w:sz w:val="20"/>
                <w:szCs w:val="20"/>
              </w:rPr>
              <w:t xml:space="preserve">2.9. Строение: </w:t>
            </w:r>
          </w:p>
        </w:tc>
      </w:tr>
      <w:tr w:rsidR="00E7366C" w:rsidTr="00E7366C">
        <w:tc>
          <w:tcPr>
            <w:tcW w:w="4706" w:type="dxa"/>
            <w:gridSpan w:val="2"/>
          </w:tcPr>
          <w:p w:rsidR="00E7366C" w:rsidRDefault="00E7366C" w:rsidP="00E7366C">
            <w:pPr>
              <w:widowControl w:val="0"/>
              <w:rPr>
                <w:sz w:val="20"/>
                <w:szCs w:val="20"/>
              </w:rPr>
            </w:pPr>
            <w:r>
              <w:rPr>
                <w:sz w:val="20"/>
                <w:szCs w:val="20"/>
              </w:rPr>
              <w:t xml:space="preserve">2.5. Населенный пункт: </w:t>
            </w:r>
          </w:p>
        </w:tc>
        <w:tc>
          <w:tcPr>
            <w:tcW w:w="4961" w:type="dxa"/>
          </w:tcPr>
          <w:p w:rsidR="00E7366C" w:rsidRDefault="00E7366C" w:rsidP="00E7366C">
            <w:pPr>
              <w:widowControl w:val="0"/>
              <w:rPr>
                <w:sz w:val="20"/>
                <w:szCs w:val="20"/>
              </w:rPr>
            </w:pPr>
            <w:r>
              <w:rPr>
                <w:sz w:val="20"/>
                <w:szCs w:val="20"/>
              </w:rPr>
              <w:t xml:space="preserve">2.10. Квартира: </w:t>
            </w:r>
          </w:p>
        </w:tc>
      </w:tr>
    </w:tbl>
    <w:p w:rsidR="00E7366C" w:rsidRDefault="00E7366C" w:rsidP="00E7366C">
      <w:pPr>
        <w:widowControl w:val="0"/>
        <w:rPr>
          <w:sz w:val="20"/>
          <w:szCs w:val="20"/>
        </w:rPr>
      </w:pPr>
    </w:p>
    <w:p w:rsidR="00E7366C" w:rsidRDefault="00E7366C" w:rsidP="00E7366C">
      <w:pPr>
        <w:pStyle w:val="ConsPlusNonformat"/>
        <w:jc w:val="center"/>
        <w:rPr>
          <w:rFonts w:ascii="Times New Roman" w:hAnsi="Times New Roman" w:cs="Times New Roman"/>
          <w:b/>
          <w:bCs/>
        </w:rPr>
      </w:pPr>
      <w:r>
        <w:rPr>
          <w:rFonts w:ascii="Times New Roman" w:hAnsi="Times New Roman" w:cs="Times New Roman"/>
          <w:b/>
          <w:bCs/>
        </w:rPr>
        <w:t>3. Информация об уполномоченном органе и/или собственнике или ином законном владельце недвижимого имущества, к которому присоединяется рекламная конструкция,</w:t>
      </w:r>
      <w:r>
        <w:rPr>
          <w:rFonts w:ascii="Times New Roman" w:hAnsi="Times New Roman" w:cs="Times New Roman"/>
          <w:b/>
          <w:bCs/>
        </w:rPr>
        <w:br/>
        <w:t>необходимая для получения сведений о наличии согласия собственника или иного законного владельца соответствующего недвижимого имущества на присоединение к этому имуществу</w:t>
      </w:r>
      <w:r>
        <w:rPr>
          <w:rFonts w:ascii="Times New Roman" w:hAnsi="Times New Roman" w:cs="Times New Roman"/>
          <w:b/>
          <w:bCs/>
        </w:rPr>
        <w:br/>
        <w:t>рекламной конструкции</w:t>
      </w:r>
    </w:p>
    <w:p w:rsidR="00E7366C" w:rsidRDefault="00E7366C" w:rsidP="00E7366C">
      <w:pPr>
        <w:widowControl w:val="0"/>
        <w:jc w:val="center"/>
        <w:rPr>
          <w:i/>
          <w:iCs/>
          <w:sz w:val="20"/>
          <w:szCs w:val="20"/>
        </w:rPr>
      </w:pPr>
      <w:r>
        <w:rPr>
          <w:i/>
          <w:iCs/>
          <w:sz w:val="20"/>
          <w:szCs w:val="20"/>
        </w:rPr>
        <w:t>Раздел 3 заполняется в случае, если соответствующее имущество находится в государственной или муниципальной собственности и заявитель не предоставил по собственной инициативе документ, подтверждающий получение такого согласия):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706"/>
        <w:gridCol w:w="4961"/>
      </w:tblGrid>
      <w:tr w:rsidR="00E7366C" w:rsidTr="00E7366C">
        <w:tc>
          <w:tcPr>
            <w:tcW w:w="4706" w:type="dxa"/>
          </w:tcPr>
          <w:p w:rsidR="00E7366C" w:rsidRDefault="00E7366C" w:rsidP="00E7366C">
            <w:pPr>
              <w:pStyle w:val="ConsPlusNonformat"/>
              <w:jc w:val="both"/>
              <w:rPr>
                <w:rFonts w:ascii="Times New Roman" w:hAnsi="Times New Roman" w:cs="Times New Roman"/>
              </w:rPr>
            </w:pPr>
            <w:r>
              <w:rPr>
                <w:rFonts w:ascii="Times New Roman" w:hAnsi="Times New Roman" w:cs="Times New Roman"/>
              </w:rPr>
              <w:t>3.1. Наименование уполномоченного органа и/или собственника или иного законного владельца соответствующего недвижимого имущества</w:t>
            </w:r>
          </w:p>
        </w:tc>
        <w:tc>
          <w:tcPr>
            <w:tcW w:w="4961" w:type="dxa"/>
          </w:tcPr>
          <w:p w:rsidR="00E7366C" w:rsidRDefault="00E7366C" w:rsidP="00E7366C">
            <w:pPr>
              <w:pStyle w:val="ConsPlusNonformat"/>
              <w:rPr>
                <w:rFonts w:ascii="Times New Roman" w:hAnsi="Times New Roman" w:cs="Times New Roman"/>
                <w:b/>
                <w:bCs/>
              </w:rPr>
            </w:pPr>
          </w:p>
        </w:tc>
      </w:tr>
      <w:tr w:rsidR="00E7366C" w:rsidTr="00E7366C">
        <w:tc>
          <w:tcPr>
            <w:tcW w:w="4706" w:type="dxa"/>
          </w:tcPr>
          <w:p w:rsidR="00E7366C" w:rsidRDefault="00E7366C" w:rsidP="00E7366C">
            <w:pPr>
              <w:pStyle w:val="ConsPlusNonformat"/>
              <w:rPr>
                <w:rFonts w:ascii="Times New Roman" w:hAnsi="Times New Roman" w:cs="Times New Roman"/>
              </w:rPr>
            </w:pPr>
            <w:r>
              <w:rPr>
                <w:rFonts w:ascii="Times New Roman" w:hAnsi="Times New Roman" w:cs="Times New Roman"/>
              </w:rPr>
              <w:t>3.2. Адрес места нахождения</w:t>
            </w:r>
          </w:p>
        </w:tc>
        <w:tc>
          <w:tcPr>
            <w:tcW w:w="4961" w:type="dxa"/>
          </w:tcPr>
          <w:p w:rsidR="00E7366C" w:rsidRDefault="00E7366C" w:rsidP="00E7366C">
            <w:pPr>
              <w:pStyle w:val="ConsPlusNonformat"/>
              <w:rPr>
                <w:rFonts w:ascii="Times New Roman" w:hAnsi="Times New Roman" w:cs="Times New Roman"/>
                <w:b/>
                <w:bCs/>
              </w:rPr>
            </w:pPr>
          </w:p>
        </w:tc>
      </w:tr>
      <w:tr w:rsidR="00E7366C" w:rsidTr="00E7366C">
        <w:tc>
          <w:tcPr>
            <w:tcW w:w="4706" w:type="dxa"/>
          </w:tcPr>
          <w:p w:rsidR="00E7366C" w:rsidRDefault="00E7366C" w:rsidP="00E7366C">
            <w:pPr>
              <w:pStyle w:val="ConsPlusNonformat"/>
              <w:rPr>
                <w:rFonts w:ascii="Times New Roman" w:hAnsi="Times New Roman" w:cs="Times New Roman"/>
              </w:rPr>
            </w:pPr>
            <w:r>
              <w:rPr>
                <w:rFonts w:ascii="Times New Roman" w:hAnsi="Times New Roman" w:cs="Times New Roman"/>
              </w:rPr>
              <w:t>3.3. Ф.И.О. руководителя</w:t>
            </w:r>
          </w:p>
        </w:tc>
        <w:tc>
          <w:tcPr>
            <w:tcW w:w="4961" w:type="dxa"/>
          </w:tcPr>
          <w:p w:rsidR="00E7366C" w:rsidRDefault="00E7366C" w:rsidP="00E7366C">
            <w:pPr>
              <w:pStyle w:val="ConsPlusNonformat"/>
              <w:rPr>
                <w:rFonts w:ascii="Times New Roman" w:hAnsi="Times New Roman" w:cs="Times New Roman"/>
                <w:b/>
                <w:bCs/>
              </w:rPr>
            </w:pPr>
          </w:p>
        </w:tc>
      </w:tr>
      <w:tr w:rsidR="00E7366C" w:rsidTr="00E7366C">
        <w:tc>
          <w:tcPr>
            <w:tcW w:w="4706" w:type="dxa"/>
          </w:tcPr>
          <w:p w:rsidR="00E7366C" w:rsidRDefault="00E7366C" w:rsidP="00E7366C">
            <w:pPr>
              <w:pStyle w:val="ConsPlusNonformat"/>
              <w:rPr>
                <w:rFonts w:ascii="Times New Roman" w:hAnsi="Times New Roman" w:cs="Times New Roman"/>
              </w:rPr>
            </w:pPr>
            <w:r>
              <w:rPr>
                <w:rFonts w:ascii="Times New Roman" w:hAnsi="Times New Roman" w:cs="Times New Roman"/>
              </w:rPr>
              <w:t>3.4. Должность руководителя</w:t>
            </w:r>
          </w:p>
        </w:tc>
        <w:tc>
          <w:tcPr>
            <w:tcW w:w="4961" w:type="dxa"/>
          </w:tcPr>
          <w:p w:rsidR="00E7366C" w:rsidRDefault="00E7366C" w:rsidP="00E7366C">
            <w:pPr>
              <w:pStyle w:val="ConsPlusNonformat"/>
              <w:rPr>
                <w:rFonts w:ascii="Times New Roman" w:hAnsi="Times New Roman" w:cs="Times New Roman"/>
                <w:b/>
                <w:bCs/>
              </w:rPr>
            </w:pPr>
          </w:p>
        </w:tc>
      </w:tr>
      <w:tr w:rsidR="00E7366C" w:rsidTr="00E7366C">
        <w:tc>
          <w:tcPr>
            <w:tcW w:w="4706" w:type="dxa"/>
          </w:tcPr>
          <w:p w:rsidR="00E7366C" w:rsidRDefault="00E7366C" w:rsidP="00E7366C">
            <w:pPr>
              <w:pStyle w:val="ConsPlusNonformat"/>
              <w:rPr>
                <w:rFonts w:ascii="Times New Roman" w:hAnsi="Times New Roman" w:cs="Times New Roman"/>
              </w:rPr>
            </w:pPr>
            <w:r>
              <w:rPr>
                <w:rFonts w:ascii="Times New Roman" w:hAnsi="Times New Roman" w:cs="Times New Roman"/>
              </w:rPr>
              <w:t>3.5. Телефон / факс</w:t>
            </w:r>
          </w:p>
        </w:tc>
        <w:tc>
          <w:tcPr>
            <w:tcW w:w="4961" w:type="dxa"/>
          </w:tcPr>
          <w:p w:rsidR="00E7366C" w:rsidRDefault="00E7366C" w:rsidP="00E7366C">
            <w:pPr>
              <w:pStyle w:val="ConsPlusNonformat"/>
              <w:rPr>
                <w:rFonts w:ascii="Times New Roman" w:hAnsi="Times New Roman" w:cs="Times New Roman"/>
                <w:b/>
                <w:bCs/>
              </w:rPr>
            </w:pPr>
          </w:p>
        </w:tc>
      </w:tr>
    </w:tbl>
    <w:p w:rsidR="00E7366C" w:rsidRDefault="00E7366C" w:rsidP="00E7366C">
      <w:pPr>
        <w:widowControl w:val="0"/>
        <w:jc w:val="both"/>
        <w:rPr>
          <w:b/>
          <w:bCs/>
          <w:sz w:val="20"/>
          <w:szCs w:val="20"/>
        </w:rPr>
      </w:pPr>
    </w:p>
    <w:p w:rsidR="00E7366C" w:rsidRDefault="00E7366C" w:rsidP="00E7366C">
      <w:pPr>
        <w:widowControl w:val="0"/>
        <w:ind w:firstLine="709"/>
        <w:jc w:val="both"/>
        <w:rPr>
          <w:b/>
          <w:bCs/>
          <w:sz w:val="20"/>
          <w:szCs w:val="20"/>
        </w:rPr>
      </w:pPr>
      <w:r>
        <w:rPr>
          <w:b/>
          <w:bCs/>
          <w:sz w:val="20"/>
          <w:szCs w:val="20"/>
        </w:rPr>
        <w:t>4. Информация о документе, подтверждающая внесение заявителем платы за выдачу разрешения на установку и эксплуатацию рекламной конструкции: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706"/>
        <w:gridCol w:w="2410"/>
        <w:gridCol w:w="142"/>
        <w:gridCol w:w="2268"/>
        <w:gridCol w:w="141"/>
      </w:tblGrid>
      <w:tr w:rsidR="00E7366C" w:rsidTr="00E7366C">
        <w:trPr>
          <w:cantSplit/>
        </w:trPr>
        <w:tc>
          <w:tcPr>
            <w:tcW w:w="4706" w:type="dxa"/>
            <w:vMerge w:val="restart"/>
          </w:tcPr>
          <w:p w:rsidR="00E7366C" w:rsidRDefault="00E7366C" w:rsidP="00E7366C">
            <w:pPr>
              <w:widowControl w:val="0"/>
              <w:jc w:val="center"/>
              <w:rPr>
                <w:sz w:val="20"/>
                <w:szCs w:val="20"/>
              </w:rPr>
            </w:pPr>
            <w:r>
              <w:rPr>
                <w:sz w:val="20"/>
                <w:szCs w:val="20"/>
              </w:rPr>
              <w:t>Платежное поручение / квитанция</w:t>
            </w:r>
          </w:p>
          <w:p w:rsidR="00E7366C" w:rsidRDefault="00E7366C" w:rsidP="00E7366C">
            <w:pPr>
              <w:widowControl w:val="0"/>
              <w:jc w:val="center"/>
              <w:rPr>
                <w:b/>
                <w:bCs/>
                <w:sz w:val="16"/>
                <w:szCs w:val="16"/>
              </w:rPr>
            </w:pPr>
            <w:r>
              <w:rPr>
                <w:sz w:val="16"/>
                <w:szCs w:val="16"/>
              </w:rPr>
              <w:t>(Нужное подчеркнуть)</w:t>
            </w:r>
          </w:p>
        </w:tc>
        <w:tc>
          <w:tcPr>
            <w:tcW w:w="2410" w:type="dxa"/>
            <w:tcBorders>
              <w:bottom w:val="single" w:sz="4" w:space="0" w:color="auto"/>
              <w:right w:val="nil"/>
            </w:tcBorders>
          </w:tcPr>
          <w:p w:rsidR="00E7366C" w:rsidRDefault="00E7366C" w:rsidP="00E7366C">
            <w:pPr>
              <w:widowControl w:val="0"/>
              <w:jc w:val="center"/>
              <w:rPr>
                <w:sz w:val="20"/>
                <w:szCs w:val="20"/>
              </w:rPr>
            </w:pPr>
          </w:p>
        </w:tc>
        <w:tc>
          <w:tcPr>
            <w:tcW w:w="142" w:type="dxa"/>
            <w:tcBorders>
              <w:left w:val="nil"/>
              <w:bottom w:val="nil"/>
              <w:right w:val="nil"/>
            </w:tcBorders>
          </w:tcPr>
          <w:p w:rsidR="00E7366C" w:rsidRDefault="00E7366C" w:rsidP="00E7366C">
            <w:pPr>
              <w:widowControl w:val="0"/>
              <w:jc w:val="center"/>
              <w:rPr>
                <w:sz w:val="20"/>
                <w:szCs w:val="20"/>
              </w:rPr>
            </w:pPr>
          </w:p>
        </w:tc>
        <w:tc>
          <w:tcPr>
            <w:tcW w:w="2268" w:type="dxa"/>
            <w:tcBorders>
              <w:left w:val="nil"/>
              <w:bottom w:val="single" w:sz="4" w:space="0" w:color="auto"/>
              <w:right w:val="nil"/>
            </w:tcBorders>
          </w:tcPr>
          <w:p w:rsidR="00E7366C" w:rsidRDefault="00E7366C" w:rsidP="00E7366C">
            <w:pPr>
              <w:widowControl w:val="0"/>
              <w:jc w:val="center"/>
              <w:rPr>
                <w:sz w:val="20"/>
                <w:szCs w:val="20"/>
              </w:rPr>
            </w:pPr>
          </w:p>
        </w:tc>
        <w:tc>
          <w:tcPr>
            <w:tcW w:w="141" w:type="dxa"/>
            <w:tcBorders>
              <w:left w:val="nil"/>
              <w:bottom w:val="nil"/>
            </w:tcBorders>
          </w:tcPr>
          <w:p w:rsidR="00E7366C" w:rsidRDefault="00E7366C" w:rsidP="00E7366C">
            <w:pPr>
              <w:widowControl w:val="0"/>
              <w:jc w:val="center"/>
              <w:rPr>
                <w:sz w:val="20"/>
                <w:szCs w:val="20"/>
              </w:rPr>
            </w:pPr>
          </w:p>
        </w:tc>
      </w:tr>
      <w:tr w:rsidR="00E7366C" w:rsidTr="00E7366C">
        <w:trPr>
          <w:cantSplit/>
        </w:trPr>
        <w:tc>
          <w:tcPr>
            <w:tcW w:w="4706" w:type="dxa"/>
            <w:vMerge/>
          </w:tcPr>
          <w:p w:rsidR="00E7366C" w:rsidRDefault="00E7366C" w:rsidP="00E7366C">
            <w:pPr>
              <w:widowControl w:val="0"/>
              <w:jc w:val="center"/>
              <w:rPr>
                <w:sz w:val="16"/>
                <w:szCs w:val="16"/>
              </w:rPr>
            </w:pPr>
          </w:p>
        </w:tc>
        <w:tc>
          <w:tcPr>
            <w:tcW w:w="2410" w:type="dxa"/>
            <w:tcBorders>
              <w:top w:val="nil"/>
              <w:right w:val="nil"/>
            </w:tcBorders>
          </w:tcPr>
          <w:p w:rsidR="00E7366C" w:rsidRDefault="00E7366C" w:rsidP="00E7366C">
            <w:pPr>
              <w:widowControl w:val="0"/>
              <w:jc w:val="center"/>
              <w:rPr>
                <w:sz w:val="16"/>
                <w:szCs w:val="16"/>
              </w:rPr>
            </w:pPr>
            <w:r>
              <w:rPr>
                <w:sz w:val="16"/>
                <w:szCs w:val="16"/>
              </w:rPr>
              <w:t>(дата)</w:t>
            </w:r>
          </w:p>
        </w:tc>
        <w:tc>
          <w:tcPr>
            <w:tcW w:w="142" w:type="dxa"/>
            <w:tcBorders>
              <w:top w:val="nil"/>
              <w:left w:val="nil"/>
              <w:right w:val="nil"/>
            </w:tcBorders>
          </w:tcPr>
          <w:p w:rsidR="00E7366C" w:rsidRDefault="00E7366C" w:rsidP="00E7366C">
            <w:pPr>
              <w:widowControl w:val="0"/>
              <w:jc w:val="center"/>
              <w:rPr>
                <w:sz w:val="16"/>
                <w:szCs w:val="16"/>
              </w:rPr>
            </w:pPr>
          </w:p>
        </w:tc>
        <w:tc>
          <w:tcPr>
            <w:tcW w:w="2268" w:type="dxa"/>
            <w:tcBorders>
              <w:top w:val="nil"/>
              <w:left w:val="nil"/>
              <w:right w:val="nil"/>
            </w:tcBorders>
          </w:tcPr>
          <w:p w:rsidR="00E7366C" w:rsidRDefault="00E7366C" w:rsidP="00E7366C">
            <w:pPr>
              <w:widowControl w:val="0"/>
              <w:jc w:val="center"/>
              <w:rPr>
                <w:sz w:val="16"/>
                <w:szCs w:val="16"/>
              </w:rPr>
            </w:pPr>
            <w:r>
              <w:rPr>
                <w:sz w:val="16"/>
                <w:szCs w:val="16"/>
              </w:rPr>
              <w:t>(номер)</w:t>
            </w:r>
          </w:p>
        </w:tc>
        <w:tc>
          <w:tcPr>
            <w:tcW w:w="141" w:type="dxa"/>
            <w:tcBorders>
              <w:top w:val="nil"/>
              <w:left w:val="nil"/>
            </w:tcBorders>
          </w:tcPr>
          <w:p w:rsidR="00E7366C" w:rsidRDefault="00E7366C" w:rsidP="00E7366C">
            <w:pPr>
              <w:widowControl w:val="0"/>
              <w:jc w:val="center"/>
              <w:rPr>
                <w:sz w:val="16"/>
                <w:szCs w:val="16"/>
              </w:rPr>
            </w:pPr>
          </w:p>
        </w:tc>
      </w:tr>
    </w:tbl>
    <w:p w:rsidR="00E7366C" w:rsidRDefault="00E7366C" w:rsidP="00E7366C">
      <w:pPr>
        <w:pStyle w:val="a5"/>
        <w:widowControl w:val="0"/>
        <w:spacing w:after="0" w:line="240" w:lineRule="auto"/>
        <w:rPr>
          <w:rFonts w:ascii="Times New Roman" w:hAnsi="Times New Roman" w:cs="Times New Roman"/>
          <w:b/>
          <w:bCs/>
          <w:sz w:val="20"/>
          <w:szCs w:val="20"/>
        </w:rPr>
      </w:pPr>
    </w:p>
    <w:p w:rsidR="00E7366C" w:rsidRDefault="00E7366C" w:rsidP="00E7366C">
      <w:pPr>
        <w:pStyle w:val="a5"/>
        <w:widowControl w:val="0"/>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5. Информация о соответствии установки рекламной конструкции в заявленном месте схеме</w:t>
      </w:r>
      <w:r>
        <w:rPr>
          <w:rFonts w:ascii="Times New Roman" w:hAnsi="Times New Roman" w:cs="Times New Roman"/>
          <w:b/>
          <w:bCs/>
          <w:sz w:val="20"/>
          <w:szCs w:val="20"/>
        </w:rPr>
        <w:br/>
        <w:t xml:space="preserve">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w:t>
      </w:r>
      <w:r>
        <w:rPr>
          <w:b/>
          <w:bCs/>
          <w:sz w:val="20"/>
          <w:szCs w:val="20"/>
        </w:rPr>
        <w:t>“</w:t>
      </w:r>
      <w:r>
        <w:rPr>
          <w:rFonts w:ascii="Times New Roman" w:hAnsi="Times New Roman" w:cs="Times New Roman"/>
          <w:b/>
          <w:bCs/>
          <w:sz w:val="20"/>
          <w:szCs w:val="20"/>
        </w:rPr>
        <w:t>О рекламе</w:t>
      </w:r>
      <w:r>
        <w:rPr>
          <w:b/>
          <w:bCs/>
          <w:sz w:val="20"/>
          <w:szCs w:val="20"/>
        </w:rPr>
        <w:t>”</w:t>
      </w:r>
      <w:r>
        <w:rPr>
          <w:rFonts w:ascii="Times New Roman" w:hAnsi="Times New Roman" w:cs="Times New Roman"/>
          <w:b/>
          <w:bCs/>
          <w:sz w:val="20"/>
          <w:szCs w:val="20"/>
        </w:rPr>
        <w:t xml:space="preserve"> определяется схемой размещения рекламных конструкций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557"/>
        <w:gridCol w:w="567"/>
        <w:gridCol w:w="708"/>
        <w:gridCol w:w="426"/>
        <w:gridCol w:w="708"/>
        <w:gridCol w:w="567"/>
        <w:gridCol w:w="1134"/>
      </w:tblGrid>
      <w:tr w:rsidR="00E7366C" w:rsidTr="00E7366C">
        <w:tc>
          <w:tcPr>
            <w:tcW w:w="5557" w:type="dxa"/>
            <w:tcBorders>
              <w:top w:val="single" w:sz="4" w:space="0" w:color="auto"/>
              <w:left w:val="single" w:sz="4" w:space="0" w:color="auto"/>
              <w:bottom w:val="nil"/>
              <w:right w:val="nil"/>
            </w:tcBorders>
          </w:tcPr>
          <w:p w:rsidR="00E7366C" w:rsidRDefault="00E7366C" w:rsidP="00E7366C">
            <w:pPr>
              <w:widowControl w:val="0"/>
              <w:rPr>
                <w:sz w:val="20"/>
                <w:szCs w:val="20"/>
              </w:rPr>
            </w:pPr>
            <w:r>
              <w:rPr>
                <w:sz w:val="20"/>
                <w:szCs w:val="20"/>
              </w:rPr>
              <w:t>Место установки рекламной конструкции соответствует № п/п</w:t>
            </w:r>
          </w:p>
        </w:tc>
        <w:tc>
          <w:tcPr>
            <w:tcW w:w="567" w:type="dxa"/>
            <w:tcBorders>
              <w:top w:val="single" w:sz="4" w:space="0" w:color="auto"/>
              <w:left w:val="nil"/>
              <w:bottom w:val="single" w:sz="4" w:space="0" w:color="auto"/>
              <w:right w:val="nil"/>
            </w:tcBorders>
          </w:tcPr>
          <w:p w:rsidR="00E7366C" w:rsidRDefault="00E7366C" w:rsidP="00E7366C">
            <w:pPr>
              <w:widowControl w:val="0"/>
              <w:rPr>
                <w:sz w:val="20"/>
                <w:szCs w:val="20"/>
              </w:rPr>
            </w:pPr>
          </w:p>
        </w:tc>
        <w:tc>
          <w:tcPr>
            <w:tcW w:w="708" w:type="dxa"/>
            <w:tcBorders>
              <w:top w:val="single" w:sz="4" w:space="0" w:color="auto"/>
              <w:left w:val="nil"/>
              <w:bottom w:val="nil"/>
              <w:right w:val="nil"/>
            </w:tcBorders>
          </w:tcPr>
          <w:p w:rsidR="00E7366C" w:rsidRDefault="00E7366C" w:rsidP="00E7366C">
            <w:pPr>
              <w:widowControl w:val="0"/>
              <w:jc w:val="center"/>
              <w:rPr>
                <w:sz w:val="20"/>
                <w:szCs w:val="20"/>
              </w:rPr>
            </w:pPr>
            <w:r>
              <w:rPr>
                <w:sz w:val="20"/>
                <w:szCs w:val="20"/>
              </w:rPr>
              <w:t>,  зоны</w:t>
            </w:r>
          </w:p>
        </w:tc>
        <w:tc>
          <w:tcPr>
            <w:tcW w:w="426" w:type="dxa"/>
            <w:tcBorders>
              <w:top w:val="single" w:sz="4" w:space="0" w:color="auto"/>
              <w:left w:val="nil"/>
              <w:bottom w:val="single" w:sz="4" w:space="0" w:color="auto"/>
              <w:right w:val="nil"/>
            </w:tcBorders>
          </w:tcPr>
          <w:p w:rsidR="00E7366C" w:rsidRDefault="00E7366C" w:rsidP="00E7366C">
            <w:pPr>
              <w:widowControl w:val="0"/>
              <w:rPr>
                <w:sz w:val="20"/>
                <w:szCs w:val="20"/>
              </w:rPr>
            </w:pPr>
          </w:p>
        </w:tc>
        <w:tc>
          <w:tcPr>
            <w:tcW w:w="708" w:type="dxa"/>
            <w:tcBorders>
              <w:top w:val="single" w:sz="4" w:space="0" w:color="auto"/>
              <w:left w:val="nil"/>
              <w:bottom w:val="nil"/>
              <w:right w:val="nil"/>
            </w:tcBorders>
          </w:tcPr>
          <w:p w:rsidR="00E7366C" w:rsidRDefault="00E7366C" w:rsidP="00E7366C">
            <w:pPr>
              <w:widowControl w:val="0"/>
              <w:jc w:val="center"/>
              <w:rPr>
                <w:sz w:val="20"/>
                <w:szCs w:val="20"/>
              </w:rPr>
            </w:pPr>
            <w:r>
              <w:rPr>
                <w:sz w:val="20"/>
                <w:szCs w:val="20"/>
              </w:rPr>
              <w:t>, листу</w:t>
            </w:r>
          </w:p>
        </w:tc>
        <w:tc>
          <w:tcPr>
            <w:tcW w:w="567" w:type="dxa"/>
            <w:tcBorders>
              <w:top w:val="single" w:sz="4" w:space="0" w:color="auto"/>
              <w:left w:val="nil"/>
              <w:bottom w:val="single" w:sz="4" w:space="0" w:color="auto"/>
              <w:right w:val="nil"/>
            </w:tcBorders>
          </w:tcPr>
          <w:p w:rsidR="00E7366C" w:rsidRDefault="00E7366C" w:rsidP="00E7366C">
            <w:pPr>
              <w:widowControl w:val="0"/>
              <w:rPr>
                <w:sz w:val="20"/>
                <w:szCs w:val="20"/>
              </w:rPr>
            </w:pPr>
          </w:p>
        </w:tc>
        <w:tc>
          <w:tcPr>
            <w:tcW w:w="1134" w:type="dxa"/>
            <w:tcBorders>
              <w:top w:val="single" w:sz="4" w:space="0" w:color="auto"/>
              <w:left w:val="nil"/>
              <w:bottom w:val="nil"/>
              <w:right w:val="single" w:sz="4" w:space="0" w:color="auto"/>
            </w:tcBorders>
          </w:tcPr>
          <w:p w:rsidR="00E7366C" w:rsidRDefault="00E7366C" w:rsidP="00E7366C">
            <w:pPr>
              <w:widowControl w:val="0"/>
              <w:ind w:left="-28"/>
              <w:jc w:val="right"/>
              <w:rPr>
                <w:sz w:val="20"/>
                <w:szCs w:val="20"/>
              </w:rPr>
            </w:pPr>
            <w:r>
              <w:rPr>
                <w:sz w:val="20"/>
                <w:szCs w:val="20"/>
              </w:rPr>
              <w:t>, указанному</w:t>
            </w:r>
          </w:p>
        </w:tc>
      </w:tr>
      <w:tr w:rsidR="00E7366C" w:rsidTr="00E7366C">
        <w:trPr>
          <w:trHeight w:val="114"/>
        </w:trPr>
        <w:tc>
          <w:tcPr>
            <w:tcW w:w="9667" w:type="dxa"/>
            <w:gridSpan w:val="7"/>
            <w:tcBorders>
              <w:top w:val="nil"/>
              <w:left w:val="single" w:sz="4" w:space="0" w:color="auto"/>
              <w:bottom w:val="single" w:sz="4" w:space="0" w:color="auto"/>
              <w:right w:val="single" w:sz="4" w:space="0" w:color="auto"/>
            </w:tcBorders>
          </w:tcPr>
          <w:p w:rsidR="00E7366C" w:rsidRDefault="00E7366C" w:rsidP="00E7366C">
            <w:pPr>
              <w:widowControl w:val="0"/>
              <w:rPr>
                <w:sz w:val="20"/>
                <w:szCs w:val="20"/>
              </w:rPr>
            </w:pPr>
            <w:r>
              <w:rPr>
                <w:sz w:val="20"/>
                <w:szCs w:val="20"/>
              </w:rPr>
              <w:t>в схеме размещения рекламных конструкций</w:t>
            </w:r>
          </w:p>
        </w:tc>
      </w:tr>
    </w:tbl>
    <w:p w:rsidR="00E7366C" w:rsidRDefault="00E7366C" w:rsidP="00E7366C">
      <w:pPr>
        <w:pStyle w:val="ConsPlusNonformat"/>
        <w:jc w:val="center"/>
        <w:rPr>
          <w:rFonts w:ascii="Times New Roman" w:hAnsi="Times New Roman" w:cs="Times New Roman"/>
          <w:b/>
          <w:bCs/>
        </w:rPr>
      </w:pPr>
    </w:p>
    <w:p w:rsidR="00E7366C" w:rsidRDefault="00E7366C" w:rsidP="00E7366C">
      <w:pPr>
        <w:pStyle w:val="ConsPlusNonformat"/>
        <w:jc w:val="center"/>
        <w:rPr>
          <w:rFonts w:ascii="Times New Roman" w:hAnsi="Times New Roman" w:cs="Times New Roman"/>
          <w:b/>
          <w:bCs/>
        </w:rPr>
      </w:pPr>
      <w:r>
        <w:rPr>
          <w:rFonts w:ascii="Times New Roman" w:hAnsi="Times New Roman" w:cs="Times New Roman"/>
          <w:b/>
          <w:bCs/>
        </w:rPr>
        <w:t>Прошу выдать разрешение на установку и эксплуатацию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2268"/>
        <w:gridCol w:w="5244"/>
      </w:tblGrid>
      <w:tr w:rsidR="00E7366C" w:rsidTr="00E7366C">
        <w:trPr>
          <w:cantSplit/>
          <w:trHeight w:val="271"/>
        </w:trPr>
        <w:tc>
          <w:tcPr>
            <w:tcW w:w="9667" w:type="dxa"/>
            <w:gridSpan w:val="3"/>
          </w:tcPr>
          <w:p w:rsidR="00E7366C" w:rsidRDefault="00E7366C" w:rsidP="00E7366C">
            <w:pPr>
              <w:widowControl w:val="0"/>
              <w:rPr>
                <w:b/>
                <w:bCs/>
                <w:sz w:val="20"/>
                <w:szCs w:val="20"/>
              </w:rPr>
            </w:pPr>
            <w:r>
              <w:rPr>
                <w:b/>
                <w:bCs/>
                <w:sz w:val="20"/>
                <w:szCs w:val="20"/>
              </w:rPr>
              <w:t>Тип конструкции *:</w:t>
            </w:r>
          </w:p>
        </w:tc>
      </w:tr>
      <w:tr w:rsidR="00E7366C" w:rsidTr="00E7366C">
        <w:trPr>
          <w:cantSplit/>
          <w:trHeight w:val="401"/>
        </w:trPr>
        <w:tc>
          <w:tcPr>
            <w:tcW w:w="9667" w:type="dxa"/>
            <w:gridSpan w:val="3"/>
          </w:tcPr>
          <w:p w:rsidR="00E7366C" w:rsidRDefault="00E7366C" w:rsidP="00E7366C">
            <w:pPr>
              <w:widowControl w:val="0"/>
              <w:rPr>
                <w:b/>
                <w:bCs/>
                <w:sz w:val="20"/>
                <w:szCs w:val="20"/>
              </w:rPr>
            </w:pPr>
            <w:r>
              <w:rPr>
                <w:b/>
                <w:bCs/>
                <w:sz w:val="20"/>
                <w:szCs w:val="20"/>
              </w:rPr>
              <w:t>Место установки рекламной конструкции:</w:t>
            </w:r>
          </w:p>
        </w:tc>
      </w:tr>
      <w:tr w:rsidR="00E7366C" w:rsidTr="00E7366C">
        <w:trPr>
          <w:cantSplit/>
          <w:trHeight w:val="270"/>
        </w:trPr>
        <w:tc>
          <w:tcPr>
            <w:tcW w:w="9667" w:type="dxa"/>
            <w:gridSpan w:val="3"/>
          </w:tcPr>
          <w:p w:rsidR="00E7366C" w:rsidRDefault="00E7366C" w:rsidP="00E7366C">
            <w:pPr>
              <w:widowControl w:val="0"/>
              <w:rPr>
                <w:b/>
                <w:bCs/>
                <w:sz w:val="20"/>
                <w:szCs w:val="20"/>
              </w:rPr>
            </w:pPr>
            <w:r>
              <w:rPr>
                <w:b/>
                <w:bCs/>
                <w:sz w:val="20"/>
                <w:szCs w:val="20"/>
              </w:rPr>
              <w:t>Территориальный округ:</w:t>
            </w:r>
          </w:p>
        </w:tc>
      </w:tr>
      <w:tr w:rsidR="00E7366C" w:rsidTr="00E7366C">
        <w:trPr>
          <w:trHeight w:val="271"/>
        </w:trPr>
        <w:tc>
          <w:tcPr>
            <w:tcW w:w="4423" w:type="dxa"/>
            <w:gridSpan w:val="2"/>
          </w:tcPr>
          <w:p w:rsidR="00E7366C" w:rsidRDefault="00E7366C" w:rsidP="00E7366C">
            <w:pPr>
              <w:widowControl w:val="0"/>
              <w:rPr>
                <w:b/>
                <w:bCs/>
                <w:sz w:val="20"/>
                <w:szCs w:val="20"/>
              </w:rPr>
            </w:pPr>
            <w:r>
              <w:rPr>
                <w:b/>
                <w:bCs/>
                <w:sz w:val="20"/>
                <w:szCs w:val="20"/>
              </w:rPr>
              <w:t>Характеристика подсвета РК</w:t>
            </w:r>
          </w:p>
        </w:tc>
        <w:tc>
          <w:tcPr>
            <w:tcW w:w="5244" w:type="dxa"/>
          </w:tcPr>
          <w:p w:rsidR="00E7366C" w:rsidRDefault="00E7366C" w:rsidP="00E7366C">
            <w:pPr>
              <w:widowControl w:val="0"/>
              <w:rPr>
                <w:b/>
                <w:bCs/>
                <w:sz w:val="20"/>
                <w:szCs w:val="20"/>
              </w:rPr>
            </w:pPr>
            <w:r>
              <w:rPr>
                <w:b/>
                <w:bCs/>
                <w:sz w:val="20"/>
                <w:szCs w:val="20"/>
              </w:rPr>
              <w:t>Размеры информационного поля</w:t>
            </w:r>
          </w:p>
        </w:tc>
      </w:tr>
      <w:tr w:rsidR="00E7366C" w:rsidTr="00E7366C">
        <w:trPr>
          <w:trHeight w:val="235"/>
        </w:trPr>
        <w:tc>
          <w:tcPr>
            <w:tcW w:w="2155" w:type="dxa"/>
          </w:tcPr>
          <w:p w:rsidR="00E7366C" w:rsidRDefault="00E7366C" w:rsidP="00E7366C">
            <w:pPr>
              <w:widowControl w:val="0"/>
              <w:rPr>
                <w:sz w:val="20"/>
                <w:szCs w:val="20"/>
              </w:rPr>
            </w:pPr>
            <w:r>
              <w:rPr>
                <w:sz w:val="20"/>
                <w:szCs w:val="20"/>
              </w:rPr>
              <w:t>Внешний подсвет</w:t>
            </w:r>
          </w:p>
        </w:tc>
        <w:tc>
          <w:tcPr>
            <w:tcW w:w="2268" w:type="dxa"/>
          </w:tcPr>
          <w:p w:rsidR="00E7366C" w:rsidRDefault="00E7366C" w:rsidP="00E7366C">
            <w:pPr>
              <w:widowControl w:val="0"/>
              <w:rPr>
                <w:sz w:val="20"/>
                <w:szCs w:val="20"/>
              </w:rPr>
            </w:pPr>
          </w:p>
        </w:tc>
        <w:tc>
          <w:tcPr>
            <w:tcW w:w="5244" w:type="dxa"/>
          </w:tcPr>
          <w:p w:rsidR="00E7366C" w:rsidRDefault="00E7366C" w:rsidP="00E7366C">
            <w:pPr>
              <w:widowControl w:val="0"/>
              <w:rPr>
                <w:sz w:val="20"/>
                <w:szCs w:val="20"/>
              </w:rPr>
            </w:pPr>
            <w:r>
              <w:rPr>
                <w:sz w:val="20"/>
                <w:szCs w:val="20"/>
              </w:rPr>
              <w:t>Высота (м):</w:t>
            </w:r>
          </w:p>
        </w:tc>
      </w:tr>
      <w:tr w:rsidR="00E7366C" w:rsidTr="00E7366C">
        <w:trPr>
          <w:trHeight w:val="171"/>
        </w:trPr>
        <w:tc>
          <w:tcPr>
            <w:tcW w:w="2155" w:type="dxa"/>
          </w:tcPr>
          <w:p w:rsidR="00E7366C" w:rsidRDefault="00E7366C" w:rsidP="00E7366C">
            <w:pPr>
              <w:pStyle w:val="ConsPlusNonformat"/>
              <w:jc w:val="both"/>
              <w:rPr>
                <w:rFonts w:ascii="Times New Roman" w:hAnsi="Times New Roman" w:cs="Times New Roman"/>
              </w:rPr>
            </w:pPr>
            <w:r>
              <w:rPr>
                <w:rFonts w:ascii="Times New Roman" w:hAnsi="Times New Roman" w:cs="Times New Roman"/>
              </w:rPr>
              <w:t>Внутренний подсвет</w:t>
            </w:r>
          </w:p>
        </w:tc>
        <w:tc>
          <w:tcPr>
            <w:tcW w:w="2268" w:type="dxa"/>
          </w:tcPr>
          <w:p w:rsidR="00E7366C" w:rsidRDefault="00E7366C" w:rsidP="00E7366C">
            <w:pPr>
              <w:pStyle w:val="ConsPlusNonformat"/>
              <w:jc w:val="both"/>
              <w:rPr>
                <w:rFonts w:ascii="Times New Roman" w:hAnsi="Times New Roman" w:cs="Times New Roman"/>
              </w:rPr>
            </w:pPr>
          </w:p>
        </w:tc>
        <w:tc>
          <w:tcPr>
            <w:tcW w:w="5244" w:type="dxa"/>
          </w:tcPr>
          <w:p w:rsidR="00E7366C" w:rsidRDefault="00E7366C" w:rsidP="00E7366C">
            <w:pPr>
              <w:widowControl w:val="0"/>
              <w:rPr>
                <w:sz w:val="20"/>
                <w:szCs w:val="20"/>
              </w:rPr>
            </w:pPr>
            <w:r>
              <w:rPr>
                <w:sz w:val="20"/>
                <w:szCs w:val="20"/>
              </w:rPr>
              <w:t>Ширина (м):</w:t>
            </w:r>
          </w:p>
        </w:tc>
      </w:tr>
      <w:tr w:rsidR="00E7366C" w:rsidTr="00E7366C">
        <w:trPr>
          <w:trHeight w:val="262"/>
        </w:trPr>
        <w:tc>
          <w:tcPr>
            <w:tcW w:w="2155" w:type="dxa"/>
          </w:tcPr>
          <w:p w:rsidR="00E7366C" w:rsidRDefault="00E7366C" w:rsidP="00E7366C">
            <w:pPr>
              <w:pStyle w:val="ConsPlusNonformat"/>
              <w:jc w:val="both"/>
              <w:rPr>
                <w:rFonts w:ascii="Times New Roman" w:hAnsi="Times New Roman" w:cs="Times New Roman"/>
              </w:rPr>
            </w:pPr>
            <w:r>
              <w:rPr>
                <w:rFonts w:ascii="Times New Roman" w:hAnsi="Times New Roman" w:cs="Times New Roman"/>
              </w:rPr>
              <w:t>Прочее</w:t>
            </w:r>
          </w:p>
        </w:tc>
        <w:tc>
          <w:tcPr>
            <w:tcW w:w="2268" w:type="dxa"/>
          </w:tcPr>
          <w:p w:rsidR="00E7366C" w:rsidRDefault="00E7366C" w:rsidP="00E7366C">
            <w:pPr>
              <w:pStyle w:val="ConsPlusNonformat"/>
              <w:jc w:val="both"/>
              <w:rPr>
                <w:rFonts w:ascii="Times New Roman" w:hAnsi="Times New Roman" w:cs="Times New Roman"/>
              </w:rPr>
            </w:pPr>
          </w:p>
        </w:tc>
        <w:tc>
          <w:tcPr>
            <w:tcW w:w="5244" w:type="dxa"/>
          </w:tcPr>
          <w:p w:rsidR="00E7366C" w:rsidRDefault="00E7366C" w:rsidP="00E7366C">
            <w:pPr>
              <w:widowControl w:val="0"/>
              <w:rPr>
                <w:sz w:val="20"/>
                <w:szCs w:val="20"/>
              </w:rPr>
            </w:pPr>
            <w:r>
              <w:rPr>
                <w:sz w:val="20"/>
                <w:szCs w:val="20"/>
              </w:rPr>
              <w:t>Площадь (м</w:t>
            </w:r>
            <w:r>
              <w:rPr>
                <w:sz w:val="20"/>
                <w:szCs w:val="20"/>
                <w:vertAlign w:val="superscript"/>
              </w:rPr>
              <w:t>2</w:t>
            </w:r>
            <w:r>
              <w:rPr>
                <w:sz w:val="20"/>
                <w:szCs w:val="20"/>
              </w:rPr>
              <w:t>):</w:t>
            </w:r>
          </w:p>
        </w:tc>
      </w:tr>
      <w:tr w:rsidR="00E7366C" w:rsidTr="00E7366C">
        <w:trPr>
          <w:trHeight w:val="262"/>
        </w:trPr>
        <w:tc>
          <w:tcPr>
            <w:tcW w:w="2155" w:type="dxa"/>
          </w:tcPr>
          <w:p w:rsidR="00E7366C" w:rsidRDefault="00E7366C" w:rsidP="00E7366C">
            <w:pPr>
              <w:pStyle w:val="ConsPlusNonformat"/>
              <w:jc w:val="both"/>
              <w:rPr>
                <w:rFonts w:ascii="Times New Roman" w:hAnsi="Times New Roman" w:cs="Times New Roman"/>
              </w:rPr>
            </w:pPr>
            <w:r>
              <w:rPr>
                <w:rFonts w:ascii="Times New Roman" w:hAnsi="Times New Roman" w:cs="Times New Roman"/>
              </w:rPr>
              <w:t>Количество сторон:</w:t>
            </w:r>
          </w:p>
        </w:tc>
        <w:tc>
          <w:tcPr>
            <w:tcW w:w="2268" w:type="dxa"/>
          </w:tcPr>
          <w:p w:rsidR="00E7366C" w:rsidRDefault="00E7366C" w:rsidP="00E7366C">
            <w:pPr>
              <w:pStyle w:val="ConsPlusNonformat"/>
              <w:jc w:val="both"/>
              <w:rPr>
                <w:rFonts w:ascii="Times New Roman" w:hAnsi="Times New Roman" w:cs="Times New Roman"/>
              </w:rPr>
            </w:pPr>
          </w:p>
        </w:tc>
        <w:tc>
          <w:tcPr>
            <w:tcW w:w="5244" w:type="dxa"/>
          </w:tcPr>
          <w:p w:rsidR="00E7366C" w:rsidRDefault="00E7366C" w:rsidP="00E7366C">
            <w:pPr>
              <w:widowControl w:val="0"/>
              <w:rPr>
                <w:sz w:val="20"/>
                <w:szCs w:val="20"/>
              </w:rPr>
            </w:pPr>
            <w:r>
              <w:rPr>
                <w:sz w:val="20"/>
                <w:szCs w:val="20"/>
              </w:rPr>
              <w:t>Общая площадь всех сторон (м</w:t>
            </w:r>
            <w:r>
              <w:rPr>
                <w:b/>
                <w:bCs/>
                <w:sz w:val="20"/>
                <w:szCs w:val="20"/>
                <w:vertAlign w:val="superscript"/>
              </w:rPr>
              <w:t>2</w:t>
            </w:r>
            <w:r>
              <w:rPr>
                <w:sz w:val="20"/>
                <w:szCs w:val="20"/>
              </w:rPr>
              <w:t>):</w:t>
            </w:r>
          </w:p>
        </w:tc>
      </w:tr>
    </w:tbl>
    <w:p w:rsidR="00E7366C" w:rsidRDefault="00E7366C" w:rsidP="00E7366C">
      <w:pPr>
        <w:pStyle w:val="ConsPlusNonformat"/>
        <w:jc w:val="center"/>
        <w:rPr>
          <w:rFonts w:ascii="Times New Roman" w:hAnsi="Times New Roman" w:cs="Times New Roman"/>
          <w:b/>
          <w:bCs/>
          <w:sz w:val="2"/>
          <w:szCs w:val="2"/>
        </w:rPr>
      </w:pPr>
    </w:p>
    <w:tbl>
      <w:tblPr>
        <w:tblW w:w="0" w:type="auto"/>
        <w:tblLayout w:type="fixed"/>
        <w:tblCellMar>
          <w:left w:w="28" w:type="dxa"/>
          <w:right w:w="28" w:type="dxa"/>
        </w:tblCellMar>
        <w:tblLook w:val="0000" w:firstRow="0" w:lastRow="0" w:firstColumn="0" w:lastColumn="0" w:noHBand="0" w:noVBand="0"/>
      </w:tblPr>
      <w:tblGrid>
        <w:gridCol w:w="7399"/>
        <w:gridCol w:w="284"/>
        <w:gridCol w:w="142"/>
        <w:gridCol w:w="992"/>
        <w:gridCol w:w="283"/>
        <w:gridCol w:w="284"/>
        <w:gridCol w:w="283"/>
      </w:tblGrid>
      <w:tr w:rsidR="00E7366C" w:rsidTr="00E7366C">
        <w:trPr>
          <w:cantSplit/>
        </w:trPr>
        <w:tc>
          <w:tcPr>
            <w:tcW w:w="7399" w:type="dxa"/>
            <w:tcBorders>
              <w:top w:val="nil"/>
              <w:left w:val="nil"/>
              <w:bottom w:val="nil"/>
              <w:right w:val="nil"/>
            </w:tcBorders>
          </w:tcPr>
          <w:p w:rsidR="00E7366C" w:rsidRDefault="00E7366C" w:rsidP="00E7366C">
            <w:pPr>
              <w:widowControl w:val="0"/>
              <w:rPr>
                <w:b/>
                <w:bCs/>
                <w:spacing w:val="-10"/>
                <w:sz w:val="20"/>
                <w:szCs w:val="20"/>
              </w:rPr>
            </w:pPr>
            <w:r>
              <w:rPr>
                <w:b/>
                <w:bCs/>
                <w:spacing w:val="-10"/>
                <w:sz w:val="20"/>
                <w:szCs w:val="20"/>
              </w:rPr>
              <w:t xml:space="preserve">- на срок действия договора на установку и эксплуатацию рекламной конструкции – до </w:t>
            </w:r>
            <w:r>
              <w:rPr>
                <w:b/>
                <w:bCs/>
                <w:sz w:val="20"/>
                <w:szCs w:val="20"/>
              </w:rPr>
              <w:t>“</w:t>
            </w:r>
          </w:p>
        </w:tc>
        <w:tc>
          <w:tcPr>
            <w:tcW w:w="284" w:type="dxa"/>
            <w:tcBorders>
              <w:top w:val="nil"/>
              <w:left w:val="nil"/>
              <w:bottom w:val="single" w:sz="4" w:space="0" w:color="auto"/>
              <w:right w:val="nil"/>
            </w:tcBorders>
          </w:tcPr>
          <w:p w:rsidR="00E7366C" w:rsidRDefault="00E7366C" w:rsidP="00E7366C">
            <w:pPr>
              <w:widowControl w:val="0"/>
              <w:jc w:val="center"/>
              <w:rPr>
                <w:b/>
                <w:bCs/>
                <w:sz w:val="20"/>
                <w:szCs w:val="20"/>
              </w:rPr>
            </w:pPr>
          </w:p>
        </w:tc>
        <w:tc>
          <w:tcPr>
            <w:tcW w:w="142" w:type="dxa"/>
            <w:tcBorders>
              <w:top w:val="nil"/>
              <w:left w:val="nil"/>
              <w:bottom w:val="nil"/>
              <w:right w:val="nil"/>
            </w:tcBorders>
          </w:tcPr>
          <w:p w:rsidR="00E7366C" w:rsidRDefault="00E7366C" w:rsidP="00E7366C">
            <w:pPr>
              <w:widowControl w:val="0"/>
              <w:rPr>
                <w:b/>
                <w:bCs/>
                <w:sz w:val="20"/>
                <w:szCs w:val="20"/>
              </w:rPr>
            </w:pPr>
            <w:r>
              <w:rPr>
                <w:b/>
                <w:bCs/>
                <w:sz w:val="20"/>
                <w:szCs w:val="20"/>
              </w:rPr>
              <w:t>”</w:t>
            </w:r>
          </w:p>
        </w:tc>
        <w:tc>
          <w:tcPr>
            <w:tcW w:w="992" w:type="dxa"/>
            <w:tcBorders>
              <w:top w:val="nil"/>
              <w:left w:val="nil"/>
              <w:bottom w:val="single" w:sz="4" w:space="0" w:color="auto"/>
              <w:right w:val="nil"/>
            </w:tcBorders>
          </w:tcPr>
          <w:p w:rsidR="00E7366C" w:rsidRDefault="00E7366C" w:rsidP="00E7366C">
            <w:pPr>
              <w:widowControl w:val="0"/>
              <w:jc w:val="center"/>
              <w:rPr>
                <w:b/>
                <w:bCs/>
                <w:sz w:val="20"/>
                <w:szCs w:val="20"/>
              </w:rPr>
            </w:pPr>
          </w:p>
        </w:tc>
        <w:tc>
          <w:tcPr>
            <w:tcW w:w="283" w:type="dxa"/>
            <w:tcBorders>
              <w:top w:val="nil"/>
              <w:left w:val="nil"/>
              <w:bottom w:val="nil"/>
              <w:right w:val="nil"/>
            </w:tcBorders>
          </w:tcPr>
          <w:p w:rsidR="00E7366C" w:rsidRDefault="00E7366C" w:rsidP="00E7366C">
            <w:pPr>
              <w:widowControl w:val="0"/>
              <w:jc w:val="right"/>
              <w:rPr>
                <w:b/>
                <w:bCs/>
                <w:sz w:val="20"/>
                <w:szCs w:val="20"/>
              </w:rPr>
            </w:pPr>
            <w:r>
              <w:rPr>
                <w:b/>
                <w:bCs/>
                <w:sz w:val="20"/>
                <w:szCs w:val="20"/>
              </w:rPr>
              <w:t>20</w:t>
            </w:r>
          </w:p>
        </w:tc>
        <w:tc>
          <w:tcPr>
            <w:tcW w:w="284" w:type="dxa"/>
            <w:tcBorders>
              <w:top w:val="nil"/>
              <w:left w:val="nil"/>
              <w:bottom w:val="single" w:sz="4" w:space="0" w:color="auto"/>
              <w:right w:val="nil"/>
            </w:tcBorders>
          </w:tcPr>
          <w:p w:rsidR="00E7366C" w:rsidRDefault="00E7366C" w:rsidP="00E7366C">
            <w:pPr>
              <w:widowControl w:val="0"/>
              <w:rPr>
                <w:b/>
                <w:bCs/>
                <w:sz w:val="20"/>
                <w:szCs w:val="20"/>
              </w:rPr>
            </w:pPr>
          </w:p>
        </w:tc>
        <w:tc>
          <w:tcPr>
            <w:tcW w:w="283" w:type="dxa"/>
            <w:tcBorders>
              <w:top w:val="nil"/>
              <w:left w:val="nil"/>
              <w:bottom w:val="nil"/>
              <w:right w:val="nil"/>
            </w:tcBorders>
          </w:tcPr>
          <w:p w:rsidR="00E7366C" w:rsidRDefault="00E7366C" w:rsidP="00E7366C">
            <w:pPr>
              <w:widowControl w:val="0"/>
              <w:rPr>
                <w:b/>
                <w:bCs/>
                <w:sz w:val="20"/>
                <w:szCs w:val="20"/>
              </w:rPr>
            </w:pPr>
            <w:r>
              <w:rPr>
                <w:b/>
                <w:bCs/>
                <w:sz w:val="20"/>
                <w:szCs w:val="20"/>
              </w:rPr>
              <w:t>г.;</w:t>
            </w:r>
          </w:p>
        </w:tc>
      </w:tr>
    </w:tbl>
    <w:p w:rsidR="00E7366C" w:rsidRDefault="00E7366C" w:rsidP="00E7366C">
      <w:pPr>
        <w:pStyle w:val="ConsPlusNonformat"/>
        <w:rPr>
          <w:rFonts w:ascii="Times New Roman" w:hAnsi="Times New Roman" w:cs="Times New Roman"/>
          <w:b/>
          <w:bCs/>
        </w:rPr>
      </w:pPr>
      <w:r>
        <w:rPr>
          <w:rFonts w:ascii="Times New Roman" w:hAnsi="Times New Roman" w:cs="Times New Roman"/>
          <w:b/>
          <w:bCs/>
        </w:rPr>
        <w:t>- на срок, не превышающий предельный срок, который установлен субъектом РФ и на который могут</w:t>
      </w:r>
    </w:p>
    <w:tbl>
      <w:tblPr>
        <w:tblW w:w="0" w:type="auto"/>
        <w:tblLayout w:type="fixed"/>
        <w:tblCellMar>
          <w:left w:w="28" w:type="dxa"/>
          <w:right w:w="28" w:type="dxa"/>
        </w:tblCellMar>
        <w:tblLook w:val="0000" w:firstRow="0" w:lastRow="0" w:firstColumn="0" w:lastColumn="0" w:noHBand="0" w:noVBand="0"/>
      </w:tblPr>
      <w:tblGrid>
        <w:gridCol w:w="7399"/>
        <w:gridCol w:w="284"/>
        <w:gridCol w:w="142"/>
        <w:gridCol w:w="992"/>
        <w:gridCol w:w="283"/>
        <w:gridCol w:w="284"/>
        <w:gridCol w:w="283"/>
      </w:tblGrid>
      <w:tr w:rsidR="00E7366C" w:rsidTr="00E7366C">
        <w:trPr>
          <w:cantSplit/>
        </w:trPr>
        <w:tc>
          <w:tcPr>
            <w:tcW w:w="7399" w:type="dxa"/>
            <w:tcBorders>
              <w:top w:val="nil"/>
              <w:left w:val="nil"/>
              <w:bottom w:val="nil"/>
              <w:right w:val="nil"/>
            </w:tcBorders>
          </w:tcPr>
          <w:p w:rsidR="00E7366C" w:rsidRDefault="00E7366C" w:rsidP="00E7366C">
            <w:pPr>
              <w:widowControl w:val="0"/>
              <w:rPr>
                <w:b/>
                <w:bCs/>
                <w:spacing w:val="-6"/>
                <w:sz w:val="20"/>
                <w:szCs w:val="20"/>
              </w:rPr>
            </w:pPr>
            <w:r>
              <w:rPr>
                <w:b/>
                <w:bCs/>
                <w:spacing w:val="-6"/>
                <w:sz w:val="20"/>
                <w:szCs w:val="20"/>
              </w:rPr>
              <w:t xml:space="preserve">заключаться договоры на установку и эксплуатацию рекламных конструкций – до  </w:t>
            </w:r>
            <w:r>
              <w:rPr>
                <w:b/>
                <w:bCs/>
                <w:sz w:val="20"/>
                <w:szCs w:val="20"/>
              </w:rPr>
              <w:t>“</w:t>
            </w:r>
          </w:p>
        </w:tc>
        <w:tc>
          <w:tcPr>
            <w:tcW w:w="284" w:type="dxa"/>
            <w:tcBorders>
              <w:top w:val="nil"/>
              <w:left w:val="nil"/>
              <w:bottom w:val="single" w:sz="4" w:space="0" w:color="auto"/>
              <w:right w:val="nil"/>
            </w:tcBorders>
          </w:tcPr>
          <w:p w:rsidR="00E7366C" w:rsidRDefault="00E7366C" w:rsidP="00E7366C">
            <w:pPr>
              <w:widowControl w:val="0"/>
              <w:jc w:val="center"/>
              <w:rPr>
                <w:b/>
                <w:bCs/>
                <w:sz w:val="20"/>
                <w:szCs w:val="20"/>
              </w:rPr>
            </w:pPr>
          </w:p>
        </w:tc>
        <w:tc>
          <w:tcPr>
            <w:tcW w:w="142" w:type="dxa"/>
            <w:tcBorders>
              <w:top w:val="nil"/>
              <w:left w:val="nil"/>
              <w:bottom w:val="nil"/>
              <w:right w:val="nil"/>
            </w:tcBorders>
          </w:tcPr>
          <w:p w:rsidR="00E7366C" w:rsidRDefault="00E7366C" w:rsidP="00E7366C">
            <w:pPr>
              <w:widowControl w:val="0"/>
              <w:rPr>
                <w:b/>
                <w:bCs/>
                <w:sz w:val="20"/>
                <w:szCs w:val="20"/>
              </w:rPr>
            </w:pPr>
            <w:r>
              <w:rPr>
                <w:b/>
                <w:bCs/>
                <w:sz w:val="20"/>
                <w:szCs w:val="20"/>
              </w:rPr>
              <w:t>”</w:t>
            </w:r>
          </w:p>
        </w:tc>
        <w:tc>
          <w:tcPr>
            <w:tcW w:w="992" w:type="dxa"/>
            <w:tcBorders>
              <w:top w:val="nil"/>
              <w:left w:val="nil"/>
              <w:bottom w:val="single" w:sz="4" w:space="0" w:color="auto"/>
              <w:right w:val="nil"/>
            </w:tcBorders>
          </w:tcPr>
          <w:p w:rsidR="00E7366C" w:rsidRDefault="00E7366C" w:rsidP="00E7366C">
            <w:pPr>
              <w:widowControl w:val="0"/>
              <w:jc w:val="center"/>
              <w:rPr>
                <w:b/>
                <w:bCs/>
                <w:sz w:val="20"/>
                <w:szCs w:val="20"/>
              </w:rPr>
            </w:pPr>
          </w:p>
        </w:tc>
        <w:tc>
          <w:tcPr>
            <w:tcW w:w="283" w:type="dxa"/>
            <w:tcBorders>
              <w:top w:val="nil"/>
              <w:left w:val="nil"/>
              <w:bottom w:val="nil"/>
              <w:right w:val="nil"/>
            </w:tcBorders>
          </w:tcPr>
          <w:p w:rsidR="00E7366C" w:rsidRDefault="00E7366C" w:rsidP="00E7366C">
            <w:pPr>
              <w:widowControl w:val="0"/>
              <w:jc w:val="right"/>
              <w:rPr>
                <w:b/>
                <w:bCs/>
                <w:sz w:val="20"/>
                <w:szCs w:val="20"/>
              </w:rPr>
            </w:pPr>
            <w:r>
              <w:rPr>
                <w:b/>
                <w:bCs/>
                <w:sz w:val="20"/>
                <w:szCs w:val="20"/>
              </w:rPr>
              <w:t>20</w:t>
            </w:r>
          </w:p>
        </w:tc>
        <w:tc>
          <w:tcPr>
            <w:tcW w:w="284" w:type="dxa"/>
            <w:tcBorders>
              <w:top w:val="nil"/>
              <w:left w:val="nil"/>
              <w:bottom w:val="single" w:sz="4" w:space="0" w:color="auto"/>
              <w:right w:val="nil"/>
            </w:tcBorders>
          </w:tcPr>
          <w:p w:rsidR="00E7366C" w:rsidRDefault="00E7366C" w:rsidP="00E7366C">
            <w:pPr>
              <w:widowControl w:val="0"/>
              <w:rPr>
                <w:b/>
                <w:bCs/>
                <w:sz w:val="20"/>
                <w:szCs w:val="20"/>
              </w:rPr>
            </w:pPr>
          </w:p>
        </w:tc>
        <w:tc>
          <w:tcPr>
            <w:tcW w:w="283" w:type="dxa"/>
            <w:tcBorders>
              <w:top w:val="nil"/>
              <w:left w:val="nil"/>
              <w:bottom w:val="nil"/>
              <w:right w:val="nil"/>
            </w:tcBorders>
          </w:tcPr>
          <w:p w:rsidR="00E7366C" w:rsidRDefault="00E7366C" w:rsidP="00E7366C">
            <w:pPr>
              <w:widowControl w:val="0"/>
              <w:rPr>
                <w:b/>
                <w:bCs/>
                <w:sz w:val="20"/>
                <w:szCs w:val="20"/>
              </w:rPr>
            </w:pPr>
            <w:r>
              <w:rPr>
                <w:b/>
                <w:bCs/>
                <w:sz w:val="20"/>
                <w:szCs w:val="20"/>
              </w:rPr>
              <w:t>г.;</w:t>
            </w:r>
          </w:p>
        </w:tc>
      </w:tr>
    </w:tbl>
    <w:p w:rsidR="00E7366C" w:rsidRDefault="00E7366C" w:rsidP="00E7366C">
      <w:pPr>
        <w:pStyle w:val="ConsPlusNonformat"/>
        <w:jc w:val="both"/>
        <w:rPr>
          <w:rFonts w:ascii="Times New Roman" w:hAnsi="Times New Roman" w:cs="Times New Roman"/>
        </w:rPr>
      </w:pPr>
      <w:r>
        <w:rPr>
          <w:rFonts w:ascii="Times New Roman" w:hAnsi="Times New Roman" w:cs="Times New Roman"/>
        </w:rPr>
        <w:t>(только в случае, если владелец рекламной конструкции является собственником имущества, к которому присоединяется рекламная конструкция).</w:t>
      </w:r>
    </w:p>
    <w:p w:rsidR="00E7366C" w:rsidRDefault="00E7366C" w:rsidP="00E7366C">
      <w:pPr>
        <w:pStyle w:val="ConsPlusNonformat"/>
        <w:jc w:val="center"/>
        <w:rPr>
          <w:rFonts w:ascii="Times New Roman" w:hAnsi="Times New Roman" w:cs="Times New Roman"/>
          <w:b/>
          <w:bCs/>
        </w:rPr>
      </w:pPr>
      <w:r>
        <w:rPr>
          <w:rFonts w:ascii="Times New Roman" w:hAnsi="Times New Roman" w:cs="Times New Roman"/>
          <w:b/>
          <w:bCs/>
        </w:rPr>
        <w:t>Приложение: Документы, обязательные для рассмотрения заявления</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54"/>
        <w:gridCol w:w="1134"/>
        <w:gridCol w:w="141"/>
        <w:gridCol w:w="426"/>
        <w:gridCol w:w="1984"/>
        <w:gridCol w:w="142"/>
        <w:gridCol w:w="283"/>
        <w:gridCol w:w="142"/>
        <w:gridCol w:w="142"/>
        <w:gridCol w:w="425"/>
        <w:gridCol w:w="284"/>
        <w:gridCol w:w="141"/>
        <w:gridCol w:w="284"/>
        <w:gridCol w:w="425"/>
        <w:gridCol w:w="425"/>
        <w:gridCol w:w="567"/>
        <w:gridCol w:w="142"/>
        <w:gridCol w:w="284"/>
        <w:gridCol w:w="141"/>
        <w:gridCol w:w="567"/>
        <w:gridCol w:w="426"/>
        <w:gridCol w:w="141"/>
        <w:gridCol w:w="567"/>
      </w:tblGrid>
      <w:tr w:rsidR="00E7366C" w:rsidTr="00E7366C">
        <w:trPr>
          <w:trHeight w:val="544"/>
        </w:trPr>
        <w:tc>
          <w:tcPr>
            <w:tcW w:w="454" w:type="dxa"/>
          </w:tcPr>
          <w:p w:rsidR="00E7366C" w:rsidRDefault="00E7366C" w:rsidP="00E7366C">
            <w:pPr>
              <w:pStyle w:val="ConsPlusNonformat"/>
              <w:jc w:val="center"/>
              <w:rPr>
                <w:rFonts w:ascii="Times New Roman" w:hAnsi="Times New Roman" w:cs="Times New Roman"/>
              </w:rPr>
            </w:pPr>
            <w:r>
              <w:rPr>
                <w:rFonts w:ascii="Times New Roman" w:hAnsi="Times New Roman" w:cs="Times New Roman"/>
              </w:rPr>
              <w:t>№</w:t>
            </w:r>
          </w:p>
        </w:tc>
        <w:tc>
          <w:tcPr>
            <w:tcW w:w="1134" w:type="dxa"/>
          </w:tcPr>
          <w:p w:rsidR="00E7366C" w:rsidRDefault="00E7366C" w:rsidP="00E7366C">
            <w:pPr>
              <w:pStyle w:val="ConsPlusNonformat"/>
              <w:jc w:val="center"/>
              <w:rPr>
                <w:rFonts w:ascii="Times New Roman" w:hAnsi="Times New Roman" w:cs="Times New Roman"/>
              </w:rPr>
            </w:pPr>
            <w:r>
              <w:rPr>
                <w:rFonts w:ascii="Times New Roman" w:hAnsi="Times New Roman" w:cs="Times New Roman"/>
              </w:rPr>
              <w:t>Наличие документов</w:t>
            </w:r>
          </w:p>
        </w:tc>
        <w:tc>
          <w:tcPr>
            <w:tcW w:w="8079" w:type="dxa"/>
            <w:gridSpan w:val="21"/>
          </w:tcPr>
          <w:p w:rsidR="00E7366C" w:rsidRDefault="00E7366C" w:rsidP="00E7366C">
            <w:pPr>
              <w:pStyle w:val="ConsPlusNonformat"/>
              <w:jc w:val="center"/>
              <w:rPr>
                <w:rFonts w:ascii="Times New Roman" w:hAnsi="Times New Roman" w:cs="Times New Roman"/>
              </w:rPr>
            </w:pPr>
            <w:r>
              <w:rPr>
                <w:rFonts w:ascii="Times New Roman" w:hAnsi="Times New Roman" w:cs="Times New Roman"/>
              </w:rPr>
              <w:t>Вид документа</w:t>
            </w:r>
          </w:p>
        </w:tc>
      </w:tr>
      <w:tr w:rsidR="00E7366C" w:rsidTr="00E7366C">
        <w:trPr>
          <w:cantSplit/>
          <w:trHeight w:val="246"/>
        </w:trPr>
        <w:tc>
          <w:tcPr>
            <w:tcW w:w="454" w:type="dxa"/>
            <w:vMerge w:val="restart"/>
          </w:tcPr>
          <w:p w:rsidR="00E7366C" w:rsidRDefault="00E7366C" w:rsidP="00E7366C">
            <w:pPr>
              <w:pStyle w:val="ConsPlusNonformat"/>
              <w:jc w:val="center"/>
              <w:rPr>
                <w:rFonts w:ascii="Times New Roman" w:hAnsi="Times New Roman" w:cs="Times New Roman"/>
              </w:rPr>
            </w:pPr>
            <w:r>
              <w:rPr>
                <w:rFonts w:ascii="Times New Roman" w:hAnsi="Times New Roman" w:cs="Times New Roman"/>
              </w:rPr>
              <w:t>1</w:t>
            </w:r>
          </w:p>
        </w:tc>
        <w:tc>
          <w:tcPr>
            <w:tcW w:w="1134" w:type="dxa"/>
            <w:vMerge w:val="restart"/>
          </w:tcPr>
          <w:p w:rsidR="00E7366C" w:rsidRDefault="00E7366C" w:rsidP="00E7366C">
            <w:pPr>
              <w:pStyle w:val="ConsPlusNonformat"/>
              <w:rPr>
                <w:rFonts w:ascii="Times New Roman" w:hAnsi="Times New Roman" w:cs="Times New Roman"/>
              </w:rPr>
            </w:pPr>
          </w:p>
        </w:tc>
        <w:tc>
          <w:tcPr>
            <w:tcW w:w="5811" w:type="dxa"/>
            <w:gridSpan w:val="14"/>
            <w:tcBorders>
              <w:bottom w:val="nil"/>
              <w:right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Договор на установку и эксплуатацию рекламной конструкции (на</w:t>
            </w:r>
          </w:p>
        </w:tc>
        <w:tc>
          <w:tcPr>
            <w:tcW w:w="426" w:type="dxa"/>
            <w:gridSpan w:val="2"/>
            <w:tcBorders>
              <w:left w:val="nil"/>
              <w:bottom w:val="single" w:sz="4" w:space="0" w:color="auto"/>
              <w:right w:val="nil"/>
            </w:tcBorders>
          </w:tcPr>
          <w:p w:rsidR="00E7366C" w:rsidRDefault="00E7366C" w:rsidP="00E7366C">
            <w:pPr>
              <w:pStyle w:val="ConsPlusNonformat"/>
              <w:rPr>
                <w:rFonts w:ascii="Times New Roman" w:hAnsi="Times New Roman" w:cs="Times New Roman"/>
              </w:rPr>
            </w:pPr>
          </w:p>
        </w:tc>
        <w:tc>
          <w:tcPr>
            <w:tcW w:w="708" w:type="dxa"/>
            <w:gridSpan w:val="2"/>
            <w:tcBorders>
              <w:left w:val="nil"/>
              <w:bottom w:val="nil"/>
              <w:right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 xml:space="preserve">лист. в </w:t>
            </w:r>
          </w:p>
        </w:tc>
        <w:tc>
          <w:tcPr>
            <w:tcW w:w="426" w:type="dxa"/>
            <w:tcBorders>
              <w:left w:val="nil"/>
              <w:bottom w:val="single" w:sz="4" w:space="0" w:color="auto"/>
              <w:right w:val="nil"/>
            </w:tcBorders>
          </w:tcPr>
          <w:p w:rsidR="00E7366C" w:rsidRDefault="00E7366C" w:rsidP="00E7366C">
            <w:pPr>
              <w:pStyle w:val="ConsPlusNonformat"/>
              <w:rPr>
                <w:rFonts w:ascii="Times New Roman" w:hAnsi="Times New Roman" w:cs="Times New Roman"/>
              </w:rPr>
            </w:pPr>
          </w:p>
        </w:tc>
        <w:tc>
          <w:tcPr>
            <w:tcW w:w="708" w:type="dxa"/>
            <w:gridSpan w:val="2"/>
            <w:tcBorders>
              <w:left w:val="nil"/>
              <w:bottom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экз.)</w:t>
            </w:r>
          </w:p>
        </w:tc>
      </w:tr>
      <w:tr w:rsidR="00E7366C" w:rsidTr="00E7366C">
        <w:trPr>
          <w:cantSplit/>
          <w:trHeight w:val="40"/>
        </w:trPr>
        <w:tc>
          <w:tcPr>
            <w:tcW w:w="454" w:type="dxa"/>
            <w:vMerge/>
          </w:tcPr>
          <w:p w:rsidR="00E7366C" w:rsidRDefault="00E7366C" w:rsidP="00E7366C">
            <w:pPr>
              <w:pStyle w:val="ConsPlusNonformat"/>
              <w:jc w:val="center"/>
              <w:rPr>
                <w:rFonts w:ascii="Times New Roman" w:hAnsi="Times New Roman" w:cs="Times New Roman"/>
              </w:rPr>
            </w:pPr>
          </w:p>
        </w:tc>
        <w:tc>
          <w:tcPr>
            <w:tcW w:w="1134" w:type="dxa"/>
            <w:vMerge/>
          </w:tcPr>
          <w:p w:rsidR="00E7366C" w:rsidRDefault="00E7366C" w:rsidP="00E7366C">
            <w:pPr>
              <w:pStyle w:val="ConsPlusNonformat"/>
              <w:rPr>
                <w:rFonts w:ascii="Times New Roman" w:hAnsi="Times New Roman" w:cs="Times New Roman"/>
              </w:rPr>
            </w:pPr>
          </w:p>
        </w:tc>
        <w:tc>
          <w:tcPr>
            <w:tcW w:w="8079" w:type="dxa"/>
            <w:gridSpan w:val="21"/>
            <w:tcBorders>
              <w:top w:val="nil"/>
            </w:tcBorders>
          </w:tcPr>
          <w:p w:rsidR="00E7366C" w:rsidRDefault="00E7366C" w:rsidP="00E7366C">
            <w:pPr>
              <w:pStyle w:val="ConsPlusNonformat"/>
              <w:rPr>
                <w:rFonts w:ascii="Times New Roman" w:hAnsi="Times New Roman" w:cs="Times New Roman"/>
                <w:sz w:val="4"/>
                <w:szCs w:val="4"/>
              </w:rPr>
            </w:pPr>
          </w:p>
        </w:tc>
      </w:tr>
      <w:tr w:rsidR="00E7366C" w:rsidTr="00E7366C">
        <w:trPr>
          <w:cantSplit/>
          <w:trHeight w:val="187"/>
        </w:trPr>
        <w:tc>
          <w:tcPr>
            <w:tcW w:w="454" w:type="dxa"/>
            <w:vMerge w:val="restart"/>
          </w:tcPr>
          <w:p w:rsidR="00E7366C" w:rsidRDefault="00E7366C" w:rsidP="00E7366C">
            <w:pPr>
              <w:pStyle w:val="ConsPlusNonformat"/>
              <w:jc w:val="center"/>
              <w:rPr>
                <w:rFonts w:ascii="Times New Roman" w:hAnsi="Times New Roman" w:cs="Times New Roman"/>
              </w:rPr>
            </w:pPr>
            <w:r>
              <w:rPr>
                <w:rFonts w:ascii="Times New Roman" w:hAnsi="Times New Roman" w:cs="Times New Roman"/>
              </w:rPr>
              <w:t>2</w:t>
            </w:r>
          </w:p>
        </w:tc>
        <w:tc>
          <w:tcPr>
            <w:tcW w:w="1134" w:type="dxa"/>
            <w:vMerge w:val="restart"/>
          </w:tcPr>
          <w:p w:rsidR="00E7366C" w:rsidRDefault="00E7366C" w:rsidP="00E7366C">
            <w:pPr>
              <w:pStyle w:val="ConsPlusNonformat"/>
              <w:rPr>
                <w:rFonts w:ascii="Times New Roman" w:hAnsi="Times New Roman" w:cs="Times New Roman"/>
              </w:rPr>
            </w:pPr>
          </w:p>
        </w:tc>
        <w:tc>
          <w:tcPr>
            <w:tcW w:w="6945" w:type="dxa"/>
            <w:gridSpan w:val="18"/>
            <w:tcBorders>
              <w:bottom w:val="nil"/>
              <w:right w:val="nil"/>
            </w:tcBorders>
          </w:tcPr>
          <w:p w:rsidR="00E7366C" w:rsidRDefault="00E7366C" w:rsidP="00E7366C">
            <w:pPr>
              <w:pStyle w:val="ConsPlusNonformat"/>
              <w:rPr>
                <w:rFonts w:ascii="Times New Roman" w:hAnsi="Times New Roman" w:cs="Times New Roman"/>
                <w:spacing w:val="-4"/>
              </w:rPr>
            </w:pPr>
            <w:r>
              <w:rPr>
                <w:rFonts w:ascii="Times New Roman" w:hAnsi="Times New Roman" w:cs="Times New Roman"/>
                <w:spacing w:val="-4"/>
              </w:rPr>
              <w:t xml:space="preserve">Протокол общего собрания собственников помещений в многоквартирном доме (на </w:t>
            </w:r>
          </w:p>
        </w:tc>
        <w:tc>
          <w:tcPr>
            <w:tcW w:w="567" w:type="dxa"/>
            <w:gridSpan w:val="2"/>
            <w:tcBorders>
              <w:left w:val="nil"/>
              <w:bottom w:val="single" w:sz="4" w:space="0" w:color="auto"/>
              <w:right w:val="nil"/>
            </w:tcBorders>
          </w:tcPr>
          <w:p w:rsidR="00E7366C" w:rsidRDefault="00E7366C" w:rsidP="00E7366C">
            <w:pPr>
              <w:pStyle w:val="ConsPlusNonformat"/>
              <w:rPr>
                <w:rFonts w:ascii="Times New Roman" w:hAnsi="Times New Roman" w:cs="Times New Roman"/>
                <w:spacing w:val="-4"/>
              </w:rPr>
            </w:pPr>
          </w:p>
        </w:tc>
        <w:tc>
          <w:tcPr>
            <w:tcW w:w="567" w:type="dxa"/>
            <w:tcBorders>
              <w:left w:val="nil"/>
              <w:bottom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лист.</w:t>
            </w:r>
          </w:p>
        </w:tc>
      </w:tr>
      <w:tr w:rsidR="00E7366C" w:rsidTr="00E7366C">
        <w:trPr>
          <w:cantSplit/>
          <w:trHeight w:val="220"/>
        </w:trPr>
        <w:tc>
          <w:tcPr>
            <w:tcW w:w="454" w:type="dxa"/>
            <w:vMerge/>
          </w:tcPr>
          <w:p w:rsidR="00E7366C" w:rsidRDefault="00E7366C" w:rsidP="00E7366C">
            <w:pPr>
              <w:pStyle w:val="ConsPlusNonformat"/>
              <w:jc w:val="center"/>
              <w:rPr>
                <w:rFonts w:ascii="Times New Roman" w:hAnsi="Times New Roman" w:cs="Times New Roman"/>
              </w:rPr>
            </w:pPr>
          </w:p>
        </w:tc>
        <w:tc>
          <w:tcPr>
            <w:tcW w:w="1134" w:type="dxa"/>
            <w:vMerge/>
          </w:tcPr>
          <w:p w:rsidR="00E7366C" w:rsidRDefault="00E7366C" w:rsidP="00E7366C">
            <w:pPr>
              <w:pStyle w:val="ConsPlusNonformat"/>
              <w:rPr>
                <w:rFonts w:ascii="Times New Roman" w:hAnsi="Times New Roman" w:cs="Times New Roman"/>
              </w:rPr>
            </w:pPr>
          </w:p>
        </w:tc>
        <w:tc>
          <w:tcPr>
            <w:tcW w:w="141" w:type="dxa"/>
            <w:tcBorders>
              <w:top w:val="nil"/>
              <w:bottom w:val="nil"/>
              <w:right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в</w:t>
            </w:r>
          </w:p>
        </w:tc>
        <w:tc>
          <w:tcPr>
            <w:tcW w:w="426" w:type="dxa"/>
            <w:tcBorders>
              <w:top w:val="nil"/>
              <w:left w:val="nil"/>
              <w:bottom w:val="single" w:sz="4" w:space="0" w:color="auto"/>
              <w:right w:val="nil"/>
            </w:tcBorders>
          </w:tcPr>
          <w:p w:rsidR="00E7366C" w:rsidRDefault="00E7366C" w:rsidP="00E7366C">
            <w:pPr>
              <w:pStyle w:val="ConsPlusNonformat"/>
              <w:rPr>
                <w:rFonts w:ascii="Times New Roman" w:hAnsi="Times New Roman" w:cs="Times New Roman"/>
              </w:rPr>
            </w:pPr>
          </w:p>
        </w:tc>
        <w:tc>
          <w:tcPr>
            <w:tcW w:w="7512" w:type="dxa"/>
            <w:gridSpan w:val="19"/>
            <w:tcBorders>
              <w:top w:val="nil"/>
              <w:left w:val="nil"/>
              <w:bottom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 xml:space="preserve"> экз.)</w:t>
            </w:r>
          </w:p>
        </w:tc>
      </w:tr>
      <w:tr w:rsidR="00E7366C" w:rsidTr="00E7366C">
        <w:trPr>
          <w:cantSplit/>
          <w:trHeight w:val="40"/>
        </w:trPr>
        <w:tc>
          <w:tcPr>
            <w:tcW w:w="454" w:type="dxa"/>
            <w:vMerge/>
          </w:tcPr>
          <w:p w:rsidR="00E7366C" w:rsidRDefault="00E7366C" w:rsidP="00E7366C">
            <w:pPr>
              <w:pStyle w:val="ConsPlusNonformat"/>
              <w:jc w:val="center"/>
              <w:rPr>
                <w:rFonts w:ascii="Times New Roman" w:hAnsi="Times New Roman" w:cs="Times New Roman"/>
              </w:rPr>
            </w:pPr>
          </w:p>
        </w:tc>
        <w:tc>
          <w:tcPr>
            <w:tcW w:w="1134" w:type="dxa"/>
            <w:vMerge/>
          </w:tcPr>
          <w:p w:rsidR="00E7366C" w:rsidRDefault="00E7366C" w:rsidP="00E7366C">
            <w:pPr>
              <w:pStyle w:val="ConsPlusNonformat"/>
              <w:rPr>
                <w:rFonts w:ascii="Times New Roman" w:hAnsi="Times New Roman" w:cs="Times New Roman"/>
              </w:rPr>
            </w:pPr>
          </w:p>
        </w:tc>
        <w:tc>
          <w:tcPr>
            <w:tcW w:w="8079" w:type="dxa"/>
            <w:gridSpan w:val="21"/>
            <w:tcBorders>
              <w:top w:val="nil"/>
            </w:tcBorders>
          </w:tcPr>
          <w:p w:rsidR="00E7366C" w:rsidRDefault="00E7366C" w:rsidP="00E7366C">
            <w:pPr>
              <w:pStyle w:val="ConsPlusNonformat"/>
              <w:rPr>
                <w:rFonts w:ascii="Times New Roman" w:hAnsi="Times New Roman" w:cs="Times New Roman"/>
                <w:sz w:val="4"/>
                <w:szCs w:val="4"/>
              </w:rPr>
            </w:pPr>
          </w:p>
        </w:tc>
      </w:tr>
      <w:tr w:rsidR="00E7366C" w:rsidTr="00E7366C">
        <w:trPr>
          <w:cantSplit/>
          <w:trHeight w:val="254"/>
        </w:trPr>
        <w:tc>
          <w:tcPr>
            <w:tcW w:w="454" w:type="dxa"/>
            <w:vMerge w:val="restart"/>
          </w:tcPr>
          <w:p w:rsidR="00E7366C" w:rsidRDefault="00E7366C" w:rsidP="00E7366C">
            <w:pPr>
              <w:pStyle w:val="ConsPlusNonformat"/>
              <w:jc w:val="center"/>
              <w:rPr>
                <w:rFonts w:ascii="Times New Roman" w:hAnsi="Times New Roman" w:cs="Times New Roman"/>
              </w:rPr>
            </w:pPr>
            <w:r>
              <w:rPr>
                <w:rFonts w:ascii="Times New Roman" w:hAnsi="Times New Roman" w:cs="Times New Roman"/>
              </w:rPr>
              <w:t>3</w:t>
            </w:r>
          </w:p>
        </w:tc>
        <w:tc>
          <w:tcPr>
            <w:tcW w:w="1134" w:type="dxa"/>
            <w:vMerge w:val="restart"/>
          </w:tcPr>
          <w:p w:rsidR="00E7366C" w:rsidRDefault="00E7366C" w:rsidP="00E7366C">
            <w:pPr>
              <w:pStyle w:val="ConsPlusNonformat"/>
              <w:rPr>
                <w:rFonts w:ascii="Times New Roman" w:hAnsi="Times New Roman" w:cs="Times New Roman"/>
              </w:rPr>
            </w:pPr>
          </w:p>
        </w:tc>
        <w:tc>
          <w:tcPr>
            <w:tcW w:w="3118" w:type="dxa"/>
            <w:gridSpan w:val="6"/>
            <w:tcBorders>
              <w:bottom w:val="nil"/>
              <w:right w:val="nil"/>
            </w:tcBorders>
          </w:tcPr>
          <w:p w:rsidR="00E7366C" w:rsidRDefault="00E7366C" w:rsidP="00E7366C">
            <w:pPr>
              <w:widowControl w:val="0"/>
              <w:rPr>
                <w:sz w:val="20"/>
                <w:szCs w:val="20"/>
              </w:rPr>
            </w:pPr>
            <w:r>
              <w:rPr>
                <w:sz w:val="20"/>
                <w:szCs w:val="20"/>
              </w:rPr>
              <w:t>Проект рекламной конструкции (на</w:t>
            </w:r>
          </w:p>
        </w:tc>
        <w:tc>
          <w:tcPr>
            <w:tcW w:w="567" w:type="dxa"/>
            <w:gridSpan w:val="2"/>
            <w:tcBorders>
              <w:left w:val="nil"/>
              <w:bottom w:val="single" w:sz="4" w:space="0" w:color="auto"/>
              <w:right w:val="nil"/>
            </w:tcBorders>
          </w:tcPr>
          <w:p w:rsidR="00E7366C" w:rsidRDefault="00E7366C" w:rsidP="00E7366C">
            <w:pPr>
              <w:widowControl w:val="0"/>
              <w:rPr>
                <w:sz w:val="20"/>
                <w:szCs w:val="20"/>
              </w:rPr>
            </w:pPr>
          </w:p>
        </w:tc>
        <w:tc>
          <w:tcPr>
            <w:tcW w:w="709" w:type="dxa"/>
            <w:gridSpan w:val="3"/>
            <w:tcBorders>
              <w:left w:val="nil"/>
              <w:bottom w:val="nil"/>
              <w:right w:val="nil"/>
            </w:tcBorders>
          </w:tcPr>
          <w:p w:rsidR="00E7366C" w:rsidRDefault="00E7366C" w:rsidP="00E7366C">
            <w:pPr>
              <w:widowControl w:val="0"/>
              <w:rPr>
                <w:sz w:val="20"/>
                <w:szCs w:val="20"/>
              </w:rPr>
            </w:pPr>
            <w:r>
              <w:rPr>
                <w:sz w:val="20"/>
                <w:szCs w:val="20"/>
              </w:rPr>
              <w:t>лист. в</w:t>
            </w:r>
          </w:p>
        </w:tc>
        <w:tc>
          <w:tcPr>
            <w:tcW w:w="425" w:type="dxa"/>
            <w:tcBorders>
              <w:left w:val="nil"/>
              <w:bottom w:val="single" w:sz="4" w:space="0" w:color="auto"/>
              <w:right w:val="nil"/>
            </w:tcBorders>
          </w:tcPr>
          <w:p w:rsidR="00E7366C" w:rsidRDefault="00E7366C" w:rsidP="00E7366C">
            <w:pPr>
              <w:widowControl w:val="0"/>
              <w:rPr>
                <w:sz w:val="20"/>
                <w:szCs w:val="20"/>
              </w:rPr>
            </w:pPr>
          </w:p>
        </w:tc>
        <w:tc>
          <w:tcPr>
            <w:tcW w:w="3260" w:type="dxa"/>
            <w:gridSpan w:val="9"/>
            <w:tcBorders>
              <w:left w:val="nil"/>
              <w:bottom w:val="nil"/>
            </w:tcBorders>
          </w:tcPr>
          <w:p w:rsidR="00E7366C" w:rsidRDefault="00E7366C" w:rsidP="00E7366C">
            <w:pPr>
              <w:widowControl w:val="0"/>
              <w:rPr>
                <w:sz w:val="20"/>
                <w:szCs w:val="20"/>
              </w:rPr>
            </w:pPr>
            <w:r>
              <w:rPr>
                <w:sz w:val="20"/>
                <w:szCs w:val="20"/>
              </w:rPr>
              <w:t>экз.)</w:t>
            </w:r>
          </w:p>
        </w:tc>
      </w:tr>
      <w:tr w:rsidR="00E7366C" w:rsidTr="00E7366C">
        <w:trPr>
          <w:cantSplit/>
          <w:trHeight w:val="58"/>
        </w:trPr>
        <w:tc>
          <w:tcPr>
            <w:tcW w:w="454" w:type="dxa"/>
            <w:vMerge/>
          </w:tcPr>
          <w:p w:rsidR="00E7366C" w:rsidRDefault="00E7366C" w:rsidP="00E7366C">
            <w:pPr>
              <w:pStyle w:val="ConsPlusNonformat"/>
              <w:jc w:val="center"/>
              <w:rPr>
                <w:rFonts w:ascii="Times New Roman" w:hAnsi="Times New Roman" w:cs="Times New Roman"/>
              </w:rPr>
            </w:pPr>
          </w:p>
        </w:tc>
        <w:tc>
          <w:tcPr>
            <w:tcW w:w="1134" w:type="dxa"/>
            <w:vMerge/>
          </w:tcPr>
          <w:p w:rsidR="00E7366C" w:rsidRDefault="00E7366C" w:rsidP="00E7366C">
            <w:pPr>
              <w:pStyle w:val="ConsPlusNonformat"/>
              <w:rPr>
                <w:rFonts w:ascii="Times New Roman" w:hAnsi="Times New Roman" w:cs="Times New Roman"/>
              </w:rPr>
            </w:pPr>
          </w:p>
        </w:tc>
        <w:tc>
          <w:tcPr>
            <w:tcW w:w="8079" w:type="dxa"/>
            <w:gridSpan w:val="21"/>
            <w:tcBorders>
              <w:top w:val="nil"/>
            </w:tcBorders>
          </w:tcPr>
          <w:p w:rsidR="00E7366C" w:rsidRDefault="00E7366C" w:rsidP="00E7366C">
            <w:pPr>
              <w:widowControl w:val="0"/>
              <w:rPr>
                <w:sz w:val="4"/>
                <w:szCs w:val="4"/>
              </w:rPr>
            </w:pPr>
          </w:p>
        </w:tc>
      </w:tr>
      <w:tr w:rsidR="00E7366C" w:rsidTr="00E7366C">
        <w:trPr>
          <w:cantSplit/>
          <w:trHeight w:val="116"/>
        </w:trPr>
        <w:tc>
          <w:tcPr>
            <w:tcW w:w="454" w:type="dxa"/>
            <w:vMerge w:val="restart"/>
          </w:tcPr>
          <w:p w:rsidR="00E7366C" w:rsidRDefault="00E7366C" w:rsidP="00E7366C">
            <w:pPr>
              <w:pStyle w:val="ConsPlusNonformat"/>
              <w:jc w:val="center"/>
              <w:rPr>
                <w:rFonts w:ascii="Times New Roman" w:hAnsi="Times New Roman" w:cs="Times New Roman"/>
              </w:rPr>
            </w:pPr>
            <w:r>
              <w:rPr>
                <w:rFonts w:ascii="Times New Roman" w:hAnsi="Times New Roman" w:cs="Times New Roman"/>
              </w:rPr>
              <w:t>4</w:t>
            </w:r>
          </w:p>
        </w:tc>
        <w:tc>
          <w:tcPr>
            <w:tcW w:w="1134" w:type="dxa"/>
            <w:vMerge w:val="restart"/>
          </w:tcPr>
          <w:p w:rsidR="00E7366C" w:rsidRDefault="00E7366C" w:rsidP="00E7366C">
            <w:pPr>
              <w:pStyle w:val="ConsPlusNonformat"/>
              <w:rPr>
                <w:rFonts w:ascii="Times New Roman" w:hAnsi="Times New Roman" w:cs="Times New Roman"/>
              </w:rPr>
            </w:pPr>
          </w:p>
        </w:tc>
        <w:tc>
          <w:tcPr>
            <w:tcW w:w="8079" w:type="dxa"/>
            <w:gridSpan w:val="21"/>
            <w:tcBorders>
              <w:bottom w:val="nil"/>
            </w:tcBorders>
          </w:tcPr>
          <w:p w:rsidR="00E7366C" w:rsidRDefault="00E7366C" w:rsidP="00E7366C">
            <w:pPr>
              <w:widowControl w:val="0"/>
              <w:rPr>
                <w:sz w:val="20"/>
                <w:szCs w:val="20"/>
              </w:rPr>
            </w:pPr>
            <w:r>
              <w:rPr>
                <w:sz w:val="20"/>
                <w:szCs w:val="20"/>
              </w:rPr>
              <w:t>Эскиз рекламной конструкции, выполненный в цвете на фотооснове с указанием размеров и</w:t>
            </w:r>
          </w:p>
        </w:tc>
      </w:tr>
      <w:tr w:rsidR="00E7366C" w:rsidTr="00E7366C">
        <w:trPr>
          <w:cantSplit/>
          <w:trHeight w:val="208"/>
        </w:trPr>
        <w:tc>
          <w:tcPr>
            <w:tcW w:w="454" w:type="dxa"/>
            <w:vMerge/>
          </w:tcPr>
          <w:p w:rsidR="00E7366C" w:rsidRDefault="00E7366C" w:rsidP="00E7366C">
            <w:pPr>
              <w:pStyle w:val="ConsPlusNonformat"/>
              <w:jc w:val="center"/>
              <w:rPr>
                <w:rFonts w:ascii="Times New Roman" w:hAnsi="Times New Roman" w:cs="Times New Roman"/>
              </w:rPr>
            </w:pPr>
          </w:p>
        </w:tc>
        <w:tc>
          <w:tcPr>
            <w:tcW w:w="1134" w:type="dxa"/>
            <w:vMerge/>
          </w:tcPr>
          <w:p w:rsidR="00E7366C" w:rsidRDefault="00E7366C" w:rsidP="00E7366C">
            <w:pPr>
              <w:pStyle w:val="ConsPlusNonformat"/>
              <w:rPr>
                <w:rFonts w:ascii="Times New Roman" w:hAnsi="Times New Roman" w:cs="Times New Roman"/>
              </w:rPr>
            </w:pPr>
          </w:p>
        </w:tc>
        <w:tc>
          <w:tcPr>
            <w:tcW w:w="2693" w:type="dxa"/>
            <w:gridSpan w:val="4"/>
            <w:tcBorders>
              <w:top w:val="nil"/>
              <w:bottom w:val="nil"/>
              <w:right w:val="nil"/>
            </w:tcBorders>
          </w:tcPr>
          <w:p w:rsidR="00E7366C" w:rsidRDefault="00E7366C" w:rsidP="00E7366C">
            <w:pPr>
              <w:widowControl w:val="0"/>
              <w:rPr>
                <w:sz w:val="20"/>
                <w:szCs w:val="20"/>
              </w:rPr>
            </w:pPr>
            <w:r>
              <w:rPr>
                <w:sz w:val="20"/>
                <w:szCs w:val="20"/>
              </w:rPr>
              <w:t>используемых материалов (на</w:t>
            </w:r>
          </w:p>
        </w:tc>
        <w:tc>
          <w:tcPr>
            <w:tcW w:w="567" w:type="dxa"/>
            <w:gridSpan w:val="3"/>
            <w:tcBorders>
              <w:top w:val="nil"/>
              <w:left w:val="nil"/>
              <w:bottom w:val="single" w:sz="4" w:space="0" w:color="auto"/>
              <w:right w:val="nil"/>
            </w:tcBorders>
          </w:tcPr>
          <w:p w:rsidR="00E7366C" w:rsidRDefault="00E7366C" w:rsidP="00E7366C">
            <w:pPr>
              <w:widowControl w:val="0"/>
              <w:rPr>
                <w:sz w:val="20"/>
                <w:szCs w:val="20"/>
              </w:rPr>
            </w:pPr>
          </w:p>
        </w:tc>
        <w:tc>
          <w:tcPr>
            <w:tcW w:w="709" w:type="dxa"/>
            <w:gridSpan w:val="2"/>
            <w:tcBorders>
              <w:top w:val="nil"/>
              <w:left w:val="nil"/>
              <w:bottom w:val="nil"/>
              <w:right w:val="nil"/>
            </w:tcBorders>
          </w:tcPr>
          <w:p w:rsidR="00E7366C" w:rsidRDefault="00E7366C" w:rsidP="00E7366C">
            <w:pPr>
              <w:widowControl w:val="0"/>
              <w:rPr>
                <w:sz w:val="20"/>
                <w:szCs w:val="20"/>
              </w:rPr>
            </w:pPr>
            <w:r>
              <w:rPr>
                <w:sz w:val="20"/>
                <w:szCs w:val="20"/>
              </w:rPr>
              <w:t>лист. в</w:t>
            </w:r>
          </w:p>
        </w:tc>
        <w:tc>
          <w:tcPr>
            <w:tcW w:w="425" w:type="dxa"/>
            <w:gridSpan w:val="2"/>
            <w:tcBorders>
              <w:top w:val="nil"/>
              <w:left w:val="nil"/>
              <w:bottom w:val="single" w:sz="4" w:space="0" w:color="auto"/>
              <w:right w:val="nil"/>
            </w:tcBorders>
          </w:tcPr>
          <w:p w:rsidR="00E7366C" w:rsidRDefault="00E7366C" w:rsidP="00E7366C">
            <w:pPr>
              <w:widowControl w:val="0"/>
              <w:rPr>
                <w:sz w:val="20"/>
                <w:szCs w:val="20"/>
              </w:rPr>
            </w:pPr>
          </w:p>
        </w:tc>
        <w:tc>
          <w:tcPr>
            <w:tcW w:w="3685" w:type="dxa"/>
            <w:gridSpan w:val="10"/>
            <w:tcBorders>
              <w:top w:val="nil"/>
              <w:left w:val="nil"/>
              <w:bottom w:val="nil"/>
            </w:tcBorders>
          </w:tcPr>
          <w:p w:rsidR="00E7366C" w:rsidRDefault="00E7366C" w:rsidP="00E7366C">
            <w:pPr>
              <w:widowControl w:val="0"/>
              <w:rPr>
                <w:sz w:val="20"/>
                <w:szCs w:val="20"/>
              </w:rPr>
            </w:pPr>
            <w:r>
              <w:rPr>
                <w:sz w:val="20"/>
                <w:szCs w:val="20"/>
              </w:rPr>
              <w:t>экз.)</w:t>
            </w:r>
          </w:p>
        </w:tc>
      </w:tr>
      <w:tr w:rsidR="00E7366C" w:rsidTr="00E7366C">
        <w:trPr>
          <w:cantSplit/>
          <w:trHeight w:val="97"/>
        </w:trPr>
        <w:tc>
          <w:tcPr>
            <w:tcW w:w="454" w:type="dxa"/>
            <w:vMerge/>
          </w:tcPr>
          <w:p w:rsidR="00E7366C" w:rsidRDefault="00E7366C" w:rsidP="00E7366C">
            <w:pPr>
              <w:pStyle w:val="ConsPlusNonformat"/>
              <w:jc w:val="center"/>
              <w:rPr>
                <w:rFonts w:ascii="Times New Roman" w:hAnsi="Times New Roman" w:cs="Times New Roman"/>
              </w:rPr>
            </w:pPr>
          </w:p>
        </w:tc>
        <w:tc>
          <w:tcPr>
            <w:tcW w:w="1134" w:type="dxa"/>
            <w:vMerge/>
          </w:tcPr>
          <w:p w:rsidR="00E7366C" w:rsidRDefault="00E7366C" w:rsidP="00E7366C">
            <w:pPr>
              <w:pStyle w:val="ConsPlusNonformat"/>
              <w:rPr>
                <w:rFonts w:ascii="Times New Roman" w:hAnsi="Times New Roman" w:cs="Times New Roman"/>
              </w:rPr>
            </w:pPr>
          </w:p>
        </w:tc>
        <w:tc>
          <w:tcPr>
            <w:tcW w:w="8079" w:type="dxa"/>
            <w:gridSpan w:val="21"/>
            <w:tcBorders>
              <w:top w:val="nil"/>
            </w:tcBorders>
          </w:tcPr>
          <w:p w:rsidR="00E7366C" w:rsidRDefault="00E7366C" w:rsidP="00E7366C">
            <w:pPr>
              <w:widowControl w:val="0"/>
              <w:rPr>
                <w:sz w:val="4"/>
                <w:szCs w:val="4"/>
              </w:rPr>
            </w:pPr>
          </w:p>
        </w:tc>
      </w:tr>
      <w:tr w:rsidR="00E7366C" w:rsidTr="00E7366C">
        <w:trPr>
          <w:cantSplit/>
          <w:trHeight w:val="343"/>
        </w:trPr>
        <w:tc>
          <w:tcPr>
            <w:tcW w:w="454" w:type="dxa"/>
            <w:vMerge w:val="restart"/>
          </w:tcPr>
          <w:p w:rsidR="00E7366C" w:rsidRDefault="00E7366C" w:rsidP="00E7366C">
            <w:pPr>
              <w:pStyle w:val="ConsPlusNonformat"/>
              <w:jc w:val="center"/>
              <w:rPr>
                <w:rFonts w:ascii="Times New Roman" w:hAnsi="Times New Roman" w:cs="Times New Roman"/>
              </w:rPr>
            </w:pPr>
            <w:r>
              <w:rPr>
                <w:rFonts w:ascii="Times New Roman" w:hAnsi="Times New Roman" w:cs="Times New Roman"/>
              </w:rPr>
              <w:t>5</w:t>
            </w:r>
          </w:p>
        </w:tc>
        <w:tc>
          <w:tcPr>
            <w:tcW w:w="1134" w:type="dxa"/>
            <w:vMerge w:val="restart"/>
          </w:tcPr>
          <w:p w:rsidR="00E7366C" w:rsidRDefault="00E7366C" w:rsidP="00E7366C">
            <w:pPr>
              <w:pStyle w:val="ConsPlusNonformat"/>
              <w:rPr>
                <w:rFonts w:ascii="Times New Roman" w:hAnsi="Times New Roman" w:cs="Times New Roman"/>
              </w:rPr>
            </w:pPr>
          </w:p>
        </w:tc>
        <w:tc>
          <w:tcPr>
            <w:tcW w:w="8079" w:type="dxa"/>
            <w:gridSpan w:val="21"/>
            <w:tcBorders>
              <w:bottom w:val="nil"/>
            </w:tcBorders>
          </w:tcPr>
          <w:p w:rsidR="00E7366C" w:rsidRDefault="00E7366C" w:rsidP="00E7366C">
            <w:pPr>
              <w:pStyle w:val="a6"/>
              <w:widowControl w:val="0"/>
              <w:spacing w:before="0" w:after="0"/>
              <w:jc w:val="both"/>
              <w:rPr>
                <w:sz w:val="20"/>
                <w:szCs w:val="20"/>
              </w:rPr>
            </w:pPr>
            <w:r>
              <w:rPr>
                <w:sz w:val="20"/>
                <w:szCs w:val="20"/>
              </w:rPr>
              <w:t>Дорожная схема (в случае размещения отдельно стоящей рекламной конструкции,</w:t>
            </w:r>
            <w:r>
              <w:rPr>
                <w:spacing w:val="-6"/>
                <w:sz w:val="20"/>
                <w:szCs w:val="20"/>
              </w:rPr>
              <w:t xml:space="preserve"> панель-</w:t>
            </w:r>
            <w:r>
              <w:rPr>
                <w:sz w:val="20"/>
                <w:szCs w:val="20"/>
              </w:rPr>
              <w:t>кронштейнов) с указанием предполагаемого места установки рекламной конструкции, а также расстояния до ближайших существующих объектов (домов, опор освещения, дорожных знаков,    пешеходных     переходов,     перекрестков,     ближайших       рекламных</w:t>
            </w:r>
          </w:p>
        </w:tc>
      </w:tr>
      <w:tr w:rsidR="00E7366C" w:rsidTr="00E7366C">
        <w:trPr>
          <w:cantSplit/>
          <w:trHeight w:val="124"/>
        </w:trPr>
        <w:tc>
          <w:tcPr>
            <w:tcW w:w="454" w:type="dxa"/>
            <w:vMerge/>
          </w:tcPr>
          <w:p w:rsidR="00E7366C" w:rsidRDefault="00E7366C" w:rsidP="00E7366C">
            <w:pPr>
              <w:pStyle w:val="ConsPlusNonformat"/>
              <w:jc w:val="center"/>
              <w:rPr>
                <w:rFonts w:ascii="Times New Roman" w:hAnsi="Times New Roman" w:cs="Times New Roman"/>
              </w:rPr>
            </w:pPr>
          </w:p>
        </w:tc>
        <w:tc>
          <w:tcPr>
            <w:tcW w:w="1134" w:type="dxa"/>
            <w:vMerge/>
          </w:tcPr>
          <w:p w:rsidR="00E7366C" w:rsidRDefault="00E7366C" w:rsidP="00E7366C">
            <w:pPr>
              <w:pStyle w:val="ConsPlusNonformat"/>
              <w:rPr>
                <w:rFonts w:ascii="Times New Roman" w:hAnsi="Times New Roman" w:cs="Times New Roman"/>
              </w:rPr>
            </w:pPr>
          </w:p>
        </w:tc>
        <w:tc>
          <w:tcPr>
            <w:tcW w:w="2551" w:type="dxa"/>
            <w:gridSpan w:val="3"/>
            <w:tcBorders>
              <w:top w:val="nil"/>
              <w:bottom w:val="nil"/>
              <w:right w:val="nil"/>
            </w:tcBorders>
          </w:tcPr>
          <w:p w:rsidR="00E7366C" w:rsidRDefault="00E7366C" w:rsidP="00E7366C">
            <w:pPr>
              <w:pStyle w:val="a6"/>
              <w:widowControl w:val="0"/>
              <w:spacing w:before="0" w:after="0"/>
              <w:rPr>
                <w:sz w:val="20"/>
                <w:szCs w:val="20"/>
              </w:rPr>
            </w:pPr>
            <w:r>
              <w:rPr>
                <w:sz w:val="20"/>
                <w:szCs w:val="20"/>
              </w:rPr>
              <w:t>конструкций, остановок) (на</w:t>
            </w:r>
          </w:p>
        </w:tc>
        <w:tc>
          <w:tcPr>
            <w:tcW w:w="425" w:type="dxa"/>
            <w:gridSpan w:val="2"/>
            <w:tcBorders>
              <w:top w:val="nil"/>
              <w:left w:val="nil"/>
              <w:bottom w:val="single" w:sz="4" w:space="0" w:color="auto"/>
              <w:right w:val="nil"/>
            </w:tcBorders>
          </w:tcPr>
          <w:p w:rsidR="00E7366C" w:rsidRDefault="00E7366C" w:rsidP="00E7366C">
            <w:pPr>
              <w:pStyle w:val="a6"/>
              <w:widowControl w:val="0"/>
              <w:spacing w:before="0" w:after="0"/>
              <w:rPr>
                <w:sz w:val="20"/>
                <w:szCs w:val="20"/>
              </w:rPr>
            </w:pPr>
          </w:p>
        </w:tc>
        <w:tc>
          <w:tcPr>
            <w:tcW w:w="709" w:type="dxa"/>
            <w:gridSpan w:val="3"/>
            <w:tcBorders>
              <w:top w:val="nil"/>
              <w:left w:val="nil"/>
              <w:bottom w:val="nil"/>
              <w:right w:val="nil"/>
            </w:tcBorders>
          </w:tcPr>
          <w:p w:rsidR="00E7366C" w:rsidRDefault="00E7366C" w:rsidP="00E7366C">
            <w:pPr>
              <w:pStyle w:val="a6"/>
              <w:widowControl w:val="0"/>
              <w:spacing w:before="0" w:after="0"/>
              <w:rPr>
                <w:sz w:val="20"/>
                <w:szCs w:val="20"/>
              </w:rPr>
            </w:pPr>
            <w:r>
              <w:rPr>
                <w:sz w:val="20"/>
                <w:szCs w:val="20"/>
              </w:rPr>
              <w:t>лист. в</w:t>
            </w:r>
          </w:p>
        </w:tc>
        <w:tc>
          <w:tcPr>
            <w:tcW w:w="425" w:type="dxa"/>
            <w:gridSpan w:val="2"/>
            <w:tcBorders>
              <w:top w:val="nil"/>
              <w:left w:val="nil"/>
              <w:bottom w:val="single" w:sz="4" w:space="0" w:color="auto"/>
              <w:right w:val="nil"/>
            </w:tcBorders>
          </w:tcPr>
          <w:p w:rsidR="00E7366C" w:rsidRDefault="00E7366C" w:rsidP="00E7366C">
            <w:pPr>
              <w:pStyle w:val="a6"/>
              <w:widowControl w:val="0"/>
              <w:spacing w:before="0" w:after="0"/>
              <w:rPr>
                <w:sz w:val="20"/>
                <w:szCs w:val="20"/>
              </w:rPr>
            </w:pPr>
          </w:p>
        </w:tc>
        <w:tc>
          <w:tcPr>
            <w:tcW w:w="3969" w:type="dxa"/>
            <w:gridSpan w:val="11"/>
            <w:tcBorders>
              <w:top w:val="nil"/>
              <w:left w:val="nil"/>
              <w:bottom w:val="nil"/>
            </w:tcBorders>
          </w:tcPr>
          <w:p w:rsidR="00E7366C" w:rsidRDefault="00E7366C" w:rsidP="00E7366C">
            <w:pPr>
              <w:pStyle w:val="a6"/>
              <w:widowControl w:val="0"/>
              <w:spacing w:before="0" w:after="0"/>
              <w:rPr>
                <w:sz w:val="20"/>
                <w:szCs w:val="20"/>
              </w:rPr>
            </w:pPr>
            <w:r>
              <w:rPr>
                <w:sz w:val="20"/>
                <w:szCs w:val="20"/>
              </w:rPr>
              <w:t>экз.)</w:t>
            </w:r>
          </w:p>
        </w:tc>
      </w:tr>
      <w:tr w:rsidR="00E7366C" w:rsidTr="00E7366C">
        <w:trPr>
          <w:cantSplit/>
          <w:trHeight w:val="40"/>
        </w:trPr>
        <w:tc>
          <w:tcPr>
            <w:tcW w:w="454" w:type="dxa"/>
            <w:vMerge/>
          </w:tcPr>
          <w:p w:rsidR="00E7366C" w:rsidRDefault="00E7366C" w:rsidP="00E7366C">
            <w:pPr>
              <w:pStyle w:val="ConsPlusNonformat"/>
              <w:jc w:val="center"/>
              <w:rPr>
                <w:rFonts w:ascii="Times New Roman" w:hAnsi="Times New Roman" w:cs="Times New Roman"/>
              </w:rPr>
            </w:pPr>
          </w:p>
        </w:tc>
        <w:tc>
          <w:tcPr>
            <w:tcW w:w="1134" w:type="dxa"/>
            <w:vMerge/>
          </w:tcPr>
          <w:p w:rsidR="00E7366C" w:rsidRDefault="00E7366C" w:rsidP="00E7366C">
            <w:pPr>
              <w:pStyle w:val="ConsPlusNonformat"/>
              <w:rPr>
                <w:rFonts w:ascii="Times New Roman" w:hAnsi="Times New Roman" w:cs="Times New Roman"/>
              </w:rPr>
            </w:pPr>
          </w:p>
        </w:tc>
        <w:tc>
          <w:tcPr>
            <w:tcW w:w="8079" w:type="dxa"/>
            <w:gridSpan w:val="21"/>
            <w:tcBorders>
              <w:top w:val="nil"/>
            </w:tcBorders>
          </w:tcPr>
          <w:p w:rsidR="00E7366C" w:rsidRDefault="00E7366C" w:rsidP="00E7366C">
            <w:pPr>
              <w:pStyle w:val="a6"/>
              <w:widowControl w:val="0"/>
              <w:spacing w:before="0" w:after="0"/>
              <w:rPr>
                <w:sz w:val="4"/>
                <w:szCs w:val="4"/>
              </w:rPr>
            </w:pPr>
          </w:p>
        </w:tc>
      </w:tr>
      <w:tr w:rsidR="00E7366C" w:rsidTr="00E7366C">
        <w:trPr>
          <w:cantSplit/>
          <w:trHeight w:val="343"/>
        </w:trPr>
        <w:tc>
          <w:tcPr>
            <w:tcW w:w="454" w:type="dxa"/>
            <w:vMerge w:val="restart"/>
          </w:tcPr>
          <w:p w:rsidR="00E7366C" w:rsidRDefault="00E7366C" w:rsidP="00E7366C">
            <w:pPr>
              <w:pStyle w:val="ConsPlusNonformat"/>
              <w:jc w:val="center"/>
              <w:rPr>
                <w:rFonts w:ascii="Times New Roman" w:hAnsi="Times New Roman" w:cs="Times New Roman"/>
              </w:rPr>
            </w:pPr>
            <w:r>
              <w:rPr>
                <w:rFonts w:ascii="Times New Roman" w:hAnsi="Times New Roman" w:cs="Times New Roman"/>
              </w:rPr>
              <w:t>6</w:t>
            </w:r>
          </w:p>
        </w:tc>
        <w:tc>
          <w:tcPr>
            <w:tcW w:w="1134" w:type="dxa"/>
            <w:vMerge w:val="restart"/>
          </w:tcPr>
          <w:p w:rsidR="00E7366C" w:rsidRDefault="00E7366C" w:rsidP="00E7366C">
            <w:pPr>
              <w:pStyle w:val="ConsPlusNonformat"/>
              <w:rPr>
                <w:rFonts w:ascii="Times New Roman" w:hAnsi="Times New Roman" w:cs="Times New Roman"/>
              </w:rPr>
            </w:pPr>
          </w:p>
        </w:tc>
        <w:tc>
          <w:tcPr>
            <w:tcW w:w="8079" w:type="dxa"/>
            <w:gridSpan w:val="21"/>
            <w:tcBorders>
              <w:bottom w:val="nil"/>
            </w:tcBorders>
          </w:tcPr>
          <w:p w:rsidR="00E7366C" w:rsidRDefault="00E7366C" w:rsidP="00E7366C">
            <w:pPr>
              <w:widowControl w:val="0"/>
              <w:jc w:val="both"/>
              <w:rPr>
                <w:sz w:val="20"/>
                <w:szCs w:val="20"/>
              </w:rPr>
            </w:pPr>
            <w:r>
              <w:rPr>
                <w:sz w:val="20"/>
                <w:szCs w:val="20"/>
              </w:rPr>
              <w:t xml:space="preserve">Доверенность представителя физического лица, юридического лица или индивидуального предпринимателя   на   право   представления   интересов  по  вопросу выдачи разрешения на </w:t>
            </w:r>
          </w:p>
        </w:tc>
      </w:tr>
      <w:tr w:rsidR="00E7366C" w:rsidTr="00E7366C">
        <w:trPr>
          <w:cantSplit/>
          <w:trHeight w:val="178"/>
        </w:trPr>
        <w:tc>
          <w:tcPr>
            <w:tcW w:w="454" w:type="dxa"/>
            <w:vMerge/>
          </w:tcPr>
          <w:p w:rsidR="00E7366C" w:rsidRDefault="00E7366C" w:rsidP="00E7366C">
            <w:pPr>
              <w:pStyle w:val="ConsPlusNonformat"/>
              <w:rPr>
                <w:rFonts w:ascii="Times New Roman" w:hAnsi="Times New Roman" w:cs="Times New Roman"/>
              </w:rPr>
            </w:pPr>
          </w:p>
        </w:tc>
        <w:tc>
          <w:tcPr>
            <w:tcW w:w="1134" w:type="dxa"/>
            <w:vMerge/>
          </w:tcPr>
          <w:p w:rsidR="00E7366C" w:rsidRDefault="00E7366C" w:rsidP="00E7366C">
            <w:pPr>
              <w:pStyle w:val="ConsPlusNonformat"/>
              <w:rPr>
                <w:rFonts w:ascii="Times New Roman" w:hAnsi="Times New Roman" w:cs="Times New Roman"/>
              </w:rPr>
            </w:pPr>
          </w:p>
        </w:tc>
        <w:tc>
          <w:tcPr>
            <w:tcW w:w="4819" w:type="dxa"/>
            <w:gridSpan w:val="12"/>
            <w:tcBorders>
              <w:top w:val="nil"/>
              <w:bottom w:val="nil"/>
              <w:right w:val="nil"/>
            </w:tcBorders>
          </w:tcPr>
          <w:p w:rsidR="00E7366C" w:rsidRDefault="00E7366C" w:rsidP="00E7366C">
            <w:pPr>
              <w:widowControl w:val="0"/>
              <w:rPr>
                <w:sz w:val="20"/>
                <w:szCs w:val="20"/>
              </w:rPr>
            </w:pPr>
            <w:r>
              <w:rPr>
                <w:sz w:val="20"/>
                <w:szCs w:val="20"/>
              </w:rPr>
              <w:t>установку и эксплуатацию рекламной конструкции (на</w:t>
            </w:r>
          </w:p>
        </w:tc>
        <w:tc>
          <w:tcPr>
            <w:tcW w:w="425" w:type="dxa"/>
            <w:tcBorders>
              <w:top w:val="nil"/>
              <w:left w:val="nil"/>
              <w:bottom w:val="single" w:sz="4" w:space="0" w:color="auto"/>
              <w:right w:val="nil"/>
            </w:tcBorders>
          </w:tcPr>
          <w:p w:rsidR="00E7366C" w:rsidRDefault="00E7366C" w:rsidP="00E7366C">
            <w:pPr>
              <w:widowControl w:val="0"/>
              <w:rPr>
                <w:sz w:val="20"/>
                <w:szCs w:val="20"/>
              </w:rPr>
            </w:pPr>
          </w:p>
        </w:tc>
        <w:tc>
          <w:tcPr>
            <w:tcW w:w="709" w:type="dxa"/>
            <w:gridSpan w:val="2"/>
            <w:tcBorders>
              <w:top w:val="nil"/>
              <w:left w:val="nil"/>
              <w:bottom w:val="nil"/>
              <w:right w:val="nil"/>
            </w:tcBorders>
          </w:tcPr>
          <w:p w:rsidR="00E7366C" w:rsidRDefault="00E7366C" w:rsidP="00E7366C">
            <w:pPr>
              <w:widowControl w:val="0"/>
              <w:rPr>
                <w:sz w:val="20"/>
                <w:szCs w:val="20"/>
              </w:rPr>
            </w:pPr>
            <w:r>
              <w:rPr>
                <w:sz w:val="20"/>
                <w:szCs w:val="20"/>
              </w:rPr>
              <w:t>лист. в</w:t>
            </w:r>
          </w:p>
        </w:tc>
        <w:tc>
          <w:tcPr>
            <w:tcW w:w="425" w:type="dxa"/>
            <w:gridSpan w:val="2"/>
            <w:tcBorders>
              <w:top w:val="nil"/>
              <w:left w:val="nil"/>
              <w:bottom w:val="single" w:sz="4" w:space="0" w:color="auto"/>
              <w:right w:val="nil"/>
            </w:tcBorders>
          </w:tcPr>
          <w:p w:rsidR="00E7366C" w:rsidRDefault="00E7366C" w:rsidP="00E7366C">
            <w:pPr>
              <w:widowControl w:val="0"/>
              <w:rPr>
                <w:sz w:val="20"/>
                <w:szCs w:val="20"/>
              </w:rPr>
            </w:pPr>
          </w:p>
        </w:tc>
        <w:tc>
          <w:tcPr>
            <w:tcW w:w="1701" w:type="dxa"/>
            <w:gridSpan w:val="4"/>
            <w:tcBorders>
              <w:top w:val="nil"/>
              <w:left w:val="nil"/>
              <w:bottom w:val="nil"/>
            </w:tcBorders>
          </w:tcPr>
          <w:p w:rsidR="00E7366C" w:rsidRDefault="00E7366C" w:rsidP="00E7366C">
            <w:pPr>
              <w:widowControl w:val="0"/>
              <w:rPr>
                <w:sz w:val="20"/>
                <w:szCs w:val="20"/>
              </w:rPr>
            </w:pPr>
            <w:r>
              <w:rPr>
                <w:sz w:val="20"/>
                <w:szCs w:val="20"/>
              </w:rPr>
              <w:t>экз.)</w:t>
            </w:r>
          </w:p>
        </w:tc>
      </w:tr>
      <w:tr w:rsidR="00E7366C" w:rsidTr="00E7366C">
        <w:trPr>
          <w:cantSplit/>
          <w:trHeight w:val="68"/>
        </w:trPr>
        <w:tc>
          <w:tcPr>
            <w:tcW w:w="454" w:type="dxa"/>
            <w:vMerge/>
          </w:tcPr>
          <w:p w:rsidR="00E7366C" w:rsidRDefault="00E7366C" w:rsidP="00E7366C">
            <w:pPr>
              <w:pStyle w:val="ConsPlusNonformat"/>
              <w:rPr>
                <w:rFonts w:ascii="Times New Roman" w:hAnsi="Times New Roman" w:cs="Times New Roman"/>
              </w:rPr>
            </w:pPr>
          </w:p>
        </w:tc>
        <w:tc>
          <w:tcPr>
            <w:tcW w:w="1134" w:type="dxa"/>
            <w:vMerge/>
          </w:tcPr>
          <w:p w:rsidR="00E7366C" w:rsidRDefault="00E7366C" w:rsidP="00E7366C">
            <w:pPr>
              <w:pStyle w:val="ConsPlusNonformat"/>
              <w:rPr>
                <w:rFonts w:ascii="Times New Roman" w:hAnsi="Times New Roman" w:cs="Times New Roman"/>
              </w:rPr>
            </w:pPr>
          </w:p>
        </w:tc>
        <w:tc>
          <w:tcPr>
            <w:tcW w:w="8079" w:type="dxa"/>
            <w:gridSpan w:val="21"/>
            <w:tcBorders>
              <w:top w:val="nil"/>
            </w:tcBorders>
          </w:tcPr>
          <w:p w:rsidR="00E7366C" w:rsidRDefault="00E7366C" w:rsidP="00E7366C">
            <w:pPr>
              <w:widowControl w:val="0"/>
              <w:rPr>
                <w:sz w:val="4"/>
                <w:szCs w:val="4"/>
              </w:rPr>
            </w:pPr>
          </w:p>
        </w:tc>
      </w:tr>
    </w:tbl>
    <w:p w:rsidR="00E7366C" w:rsidRDefault="00E7366C" w:rsidP="00E7366C">
      <w:pPr>
        <w:widowControl w:val="0"/>
        <w:ind w:firstLine="540"/>
        <w:jc w:val="both"/>
        <w:rPr>
          <w:b/>
          <w:bCs/>
          <w:sz w:val="20"/>
          <w:szCs w:val="20"/>
        </w:rPr>
      </w:pPr>
    </w:p>
    <w:p w:rsidR="00E7366C" w:rsidRDefault="00E7366C" w:rsidP="00E7366C">
      <w:pPr>
        <w:widowControl w:val="0"/>
        <w:ind w:firstLine="540"/>
        <w:jc w:val="both"/>
      </w:pPr>
      <w:r>
        <w:rPr>
          <w:b/>
          <w:bCs/>
          <w:sz w:val="20"/>
          <w:szCs w:val="20"/>
        </w:rPr>
        <w:t>Перечень документов, запрашиваемых в рамках межведомственного информационного взаимодействия:</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595"/>
        <w:gridCol w:w="426"/>
        <w:gridCol w:w="708"/>
        <w:gridCol w:w="426"/>
        <w:gridCol w:w="708"/>
        <w:gridCol w:w="1276"/>
        <w:gridCol w:w="284"/>
        <w:gridCol w:w="141"/>
        <w:gridCol w:w="851"/>
        <w:gridCol w:w="283"/>
        <w:gridCol w:w="284"/>
        <w:gridCol w:w="1276"/>
        <w:gridCol w:w="283"/>
        <w:gridCol w:w="142"/>
        <w:gridCol w:w="992"/>
        <w:gridCol w:w="284"/>
        <w:gridCol w:w="354"/>
        <w:gridCol w:w="354"/>
      </w:tblGrid>
      <w:tr w:rsidR="00E7366C" w:rsidTr="00E7366C">
        <w:trPr>
          <w:trHeight w:val="186"/>
        </w:trPr>
        <w:tc>
          <w:tcPr>
            <w:tcW w:w="2863" w:type="dxa"/>
            <w:gridSpan w:val="5"/>
            <w:tcBorders>
              <w:bottom w:val="nil"/>
            </w:tcBorders>
          </w:tcPr>
          <w:p w:rsidR="00E7366C" w:rsidRDefault="00E7366C" w:rsidP="00E7366C">
            <w:pPr>
              <w:widowControl w:val="0"/>
              <w:jc w:val="center"/>
              <w:rPr>
                <w:sz w:val="18"/>
                <w:szCs w:val="18"/>
              </w:rPr>
            </w:pPr>
            <w:r>
              <w:rPr>
                <w:sz w:val="18"/>
                <w:szCs w:val="18"/>
              </w:rPr>
              <w:t>Предоставил заявитель</w:t>
            </w:r>
          </w:p>
        </w:tc>
        <w:tc>
          <w:tcPr>
            <w:tcW w:w="6804" w:type="dxa"/>
            <w:gridSpan w:val="13"/>
            <w:tcBorders>
              <w:bottom w:val="nil"/>
            </w:tcBorders>
          </w:tcPr>
          <w:p w:rsidR="00E7366C" w:rsidRDefault="00E7366C" w:rsidP="00E7366C">
            <w:pPr>
              <w:widowControl w:val="0"/>
              <w:rPr>
                <w:i/>
                <w:iCs/>
                <w:sz w:val="18"/>
                <w:szCs w:val="18"/>
              </w:rPr>
            </w:pPr>
            <w:r>
              <w:rPr>
                <w:sz w:val="18"/>
                <w:szCs w:val="18"/>
              </w:rPr>
              <w:t>Выписка из ЕГРЮЛ</w:t>
            </w:r>
          </w:p>
        </w:tc>
      </w:tr>
      <w:tr w:rsidR="00E7366C" w:rsidTr="00E7366C">
        <w:trPr>
          <w:trHeight w:val="71"/>
        </w:trPr>
        <w:tc>
          <w:tcPr>
            <w:tcW w:w="595" w:type="dxa"/>
            <w:tcBorders>
              <w:top w:val="nil"/>
              <w:bottom w:val="nil"/>
              <w:right w:val="nil"/>
            </w:tcBorders>
          </w:tcPr>
          <w:p w:rsidR="00E7366C" w:rsidRDefault="00E7366C" w:rsidP="00E7366C">
            <w:pPr>
              <w:widowControl w:val="0"/>
              <w:jc w:val="right"/>
              <w:rPr>
                <w:sz w:val="18"/>
                <w:szCs w:val="18"/>
              </w:rPr>
            </w:pPr>
            <w:r>
              <w:rPr>
                <w:sz w:val="18"/>
                <w:szCs w:val="18"/>
              </w:rPr>
              <w:t>(на</w:t>
            </w:r>
          </w:p>
        </w:tc>
        <w:tc>
          <w:tcPr>
            <w:tcW w:w="426" w:type="dxa"/>
            <w:tcBorders>
              <w:top w:val="nil"/>
              <w:left w:val="nil"/>
              <w:bottom w:val="single" w:sz="4" w:space="0" w:color="auto"/>
              <w:right w:val="nil"/>
            </w:tcBorders>
          </w:tcPr>
          <w:p w:rsidR="00E7366C" w:rsidRDefault="00E7366C" w:rsidP="00E7366C">
            <w:pPr>
              <w:widowControl w:val="0"/>
              <w:rPr>
                <w:sz w:val="18"/>
                <w:szCs w:val="18"/>
              </w:rPr>
            </w:pPr>
          </w:p>
        </w:tc>
        <w:tc>
          <w:tcPr>
            <w:tcW w:w="708" w:type="dxa"/>
            <w:tcBorders>
              <w:top w:val="nil"/>
              <w:left w:val="nil"/>
              <w:bottom w:val="nil"/>
              <w:right w:val="nil"/>
            </w:tcBorders>
          </w:tcPr>
          <w:p w:rsidR="00E7366C" w:rsidRDefault="00E7366C" w:rsidP="00E7366C">
            <w:pPr>
              <w:widowControl w:val="0"/>
              <w:jc w:val="center"/>
              <w:rPr>
                <w:sz w:val="18"/>
                <w:szCs w:val="18"/>
              </w:rPr>
            </w:pPr>
            <w:r>
              <w:rPr>
                <w:sz w:val="18"/>
                <w:szCs w:val="18"/>
              </w:rPr>
              <w:t>лист. в</w:t>
            </w:r>
          </w:p>
        </w:tc>
        <w:tc>
          <w:tcPr>
            <w:tcW w:w="426" w:type="dxa"/>
            <w:tcBorders>
              <w:top w:val="nil"/>
              <w:left w:val="nil"/>
              <w:bottom w:val="single" w:sz="4" w:space="0" w:color="auto"/>
              <w:right w:val="nil"/>
            </w:tcBorders>
          </w:tcPr>
          <w:p w:rsidR="00E7366C" w:rsidRDefault="00E7366C" w:rsidP="00E7366C">
            <w:pPr>
              <w:widowControl w:val="0"/>
              <w:rPr>
                <w:sz w:val="18"/>
                <w:szCs w:val="18"/>
              </w:rPr>
            </w:pPr>
          </w:p>
        </w:tc>
        <w:tc>
          <w:tcPr>
            <w:tcW w:w="708" w:type="dxa"/>
            <w:tcBorders>
              <w:top w:val="nil"/>
              <w:left w:val="nil"/>
              <w:bottom w:val="nil"/>
            </w:tcBorders>
          </w:tcPr>
          <w:p w:rsidR="00E7366C" w:rsidRDefault="00E7366C" w:rsidP="00E7366C">
            <w:pPr>
              <w:widowControl w:val="0"/>
              <w:rPr>
                <w:sz w:val="18"/>
                <w:szCs w:val="18"/>
              </w:rPr>
            </w:pPr>
            <w:r>
              <w:rPr>
                <w:sz w:val="18"/>
                <w:szCs w:val="18"/>
              </w:rPr>
              <w:t>экз.)</w:t>
            </w:r>
          </w:p>
        </w:tc>
        <w:tc>
          <w:tcPr>
            <w:tcW w:w="1276" w:type="dxa"/>
            <w:tcBorders>
              <w:top w:val="nil"/>
              <w:bottom w:val="nil"/>
              <w:right w:val="nil"/>
            </w:tcBorders>
          </w:tcPr>
          <w:p w:rsidR="00E7366C" w:rsidRDefault="00E7366C" w:rsidP="00E7366C">
            <w:pPr>
              <w:widowControl w:val="0"/>
              <w:ind w:right="-28"/>
              <w:rPr>
                <w:i/>
                <w:iCs/>
                <w:sz w:val="18"/>
                <w:szCs w:val="18"/>
              </w:rPr>
            </w:pPr>
            <w:r>
              <w:rPr>
                <w:i/>
                <w:iCs/>
                <w:sz w:val="18"/>
                <w:szCs w:val="18"/>
              </w:rPr>
              <w:t>Направлено:  “</w:t>
            </w:r>
          </w:p>
        </w:tc>
        <w:tc>
          <w:tcPr>
            <w:tcW w:w="284" w:type="dxa"/>
            <w:tcBorders>
              <w:top w:val="nil"/>
              <w:left w:val="nil"/>
              <w:bottom w:val="single" w:sz="4" w:space="0" w:color="auto"/>
              <w:right w:val="nil"/>
            </w:tcBorders>
          </w:tcPr>
          <w:p w:rsidR="00E7366C" w:rsidRDefault="00E7366C" w:rsidP="00E7366C">
            <w:pPr>
              <w:widowControl w:val="0"/>
              <w:jc w:val="center"/>
              <w:rPr>
                <w:i/>
                <w:iCs/>
                <w:sz w:val="18"/>
                <w:szCs w:val="18"/>
              </w:rPr>
            </w:pPr>
          </w:p>
        </w:tc>
        <w:tc>
          <w:tcPr>
            <w:tcW w:w="141" w:type="dxa"/>
            <w:tcBorders>
              <w:top w:val="nil"/>
              <w:left w:val="nil"/>
              <w:bottom w:val="nil"/>
              <w:right w:val="nil"/>
            </w:tcBorders>
          </w:tcPr>
          <w:p w:rsidR="00E7366C" w:rsidRDefault="00E7366C" w:rsidP="00E7366C">
            <w:pPr>
              <w:widowControl w:val="0"/>
              <w:rPr>
                <w:i/>
                <w:iCs/>
                <w:sz w:val="18"/>
                <w:szCs w:val="18"/>
              </w:rPr>
            </w:pPr>
            <w:r>
              <w:rPr>
                <w:i/>
                <w:iCs/>
                <w:sz w:val="18"/>
                <w:szCs w:val="18"/>
              </w:rPr>
              <w:t>”</w:t>
            </w:r>
          </w:p>
        </w:tc>
        <w:tc>
          <w:tcPr>
            <w:tcW w:w="851" w:type="dxa"/>
            <w:tcBorders>
              <w:top w:val="nil"/>
              <w:left w:val="nil"/>
              <w:bottom w:val="single" w:sz="4" w:space="0" w:color="auto"/>
              <w:right w:val="nil"/>
            </w:tcBorders>
          </w:tcPr>
          <w:p w:rsidR="00E7366C" w:rsidRDefault="00E7366C" w:rsidP="00E7366C">
            <w:pPr>
              <w:widowControl w:val="0"/>
              <w:jc w:val="center"/>
              <w:rPr>
                <w:i/>
                <w:iCs/>
                <w:sz w:val="18"/>
                <w:szCs w:val="18"/>
              </w:rPr>
            </w:pPr>
          </w:p>
        </w:tc>
        <w:tc>
          <w:tcPr>
            <w:tcW w:w="283" w:type="dxa"/>
            <w:tcBorders>
              <w:top w:val="nil"/>
              <w:left w:val="nil"/>
              <w:bottom w:val="nil"/>
              <w:right w:val="nil"/>
            </w:tcBorders>
          </w:tcPr>
          <w:p w:rsidR="00E7366C" w:rsidRDefault="00E7366C" w:rsidP="00E7366C">
            <w:pPr>
              <w:widowControl w:val="0"/>
              <w:jc w:val="right"/>
              <w:rPr>
                <w:i/>
                <w:iCs/>
                <w:sz w:val="18"/>
                <w:szCs w:val="18"/>
              </w:rPr>
            </w:pPr>
            <w:r>
              <w:rPr>
                <w:i/>
                <w:iCs/>
                <w:sz w:val="18"/>
                <w:szCs w:val="18"/>
              </w:rPr>
              <w:t>20</w:t>
            </w:r>
          </w:p>
        </w:tc>
        <w:tc>
          <w:tcPr>
            <w:tcW w:w="284" w:type="dxa"/>
            <w:tcBorders>
              <w:top w:val="nil"/>
              <w:left w:val="nil"/>
              <w:bottom w:val="single" w:sz="4" w:space="0" w:color="auto"/>
              <w:right w:val="nil"/>
            </w:tcBorders>
          </w:tcPr>
          <w:p w:rsidR="00E7366C" w:rsidRDefault="00E7366C" w:rsidP="00E7366C">
            <w:pPr>
              <w:widowControl w:val="0"/>
              <w:rPr>
                <w:i/>
                <w:iCs/>
                <w:sz w:val="18"/>
                <w:szCs w:val="18"/>
              </w:rPr>
            </w:pPr>
          </w:p>
        </w:tc>
        <w:tc>
          <w:tcPr>
            <w:tcW w:w="1276" w:type="dxa"/>
            <w:tcBorders>
              <w:top w:val="nil"/>
              <w:left w:val="nil"/>
              <w:bottom w:val="nil"/>
              <w:right w:val="nil"/>
            </w:tcBorders>
          </w:tcPr>
          <w:p w:rsidR="00E7366C" w:rsidRDefault="00E7366C" w:rsidP="00E7366C">
            <w:pPr>
              <w:widowControl w:val="0"/>
              <w:ind w:right="-28"/>
              <w:rPr>
                <w:i/>
                <w:iCs/>
                <w:sz w:val="18"/>
                <w:szCs w:val="18"/>
              </w:rPr>
            </w:pPr>
            <w:r>
              <w:rPr>
                <w:i/>
                <w:iCs/>
                <w:sz w:val="18"/>
                <w:szCs w:val="18"/>
              </w:rPr>
              <w:t>г.  / Получено “</w:t>
            </w:r>
          </w:p>
        </w:tc>
        <w:tc>
          <w:tcPr>
            <w:tcW w:w="283" w:type="dxa"/>
            <w:tcBorders>
              <w:top w:val="nil"/>
              <w:left w:val="nil"/>
              <w:bottom w:val="single" w:sz="4" w:space="0" w:color="auto"/>
              <w:right w:val="nil"/>
            </w:tcBorders>
          </w:tcPr>
          <w:p w:rsidR="00E7366C" w:rsidRDefault="00E7366C" w:rsidP="00E7366C">
            <w:pPr>
              <w:widowControl w:val="0"/>
              <w:jc w:val="center"/>
              <w:rPr>
                <w:i/>
                <w:iCs/>
                <w:sz w:val="18"/>
                <w:szCs w:val="18"/>
              </w:rPr>
            </w:pPr>
          </w:p>
        </w:tc>
        <w:tc>
          <w:tcPr>
            <w:tcW w:w="142" w:type="dxa"/>
            <w:tcBorders>
              <w:top w:val="nil"/>
              <w:left w:val="nil"/>
              <w:bottom w:val="nil"/>
              <w:right w:val="nil"/>
            </w:tcBorders>
          </w:tcPr>
          <w:p w:rsidR="00E7366C" w:rsidRDefault="00E7366C" w:rsidP="00E7366C">
            <w:pPr>
              <w:widowControl w:val="0"/>
              <w:rPr>
                <w:i/>
                <w:iCs/>
                <w:sz w:val="18"/>
                <w:szCs w:val="18"/>
              </w:rPr>
            </w:pPr>
            <w:r>
              <w:rPr>
                <w:i/>
                <w:iCs/>
                <w:sz w:val="18"/>
                <w:szCs w:val="18"/>
              </w:rPr>
              <w:t>”</w:t>
            </w:r>
          </w:p>
        </w:tc>
        <w:tc>
          <w:tcPr>
            <w:tcW w:w="992" w:type="dxa"/>
            <w:tcBorders>
              <w:top w:val="nil"/>
              <w:left w:val="nil"/>
              <w:bottom w:val="single" w:sz="4" w:space="0" w:color="auto"/>
              <w:right w:val="nil"/>
            </w:tcBorders>
          </w:tcPr>
          <w:p w:rsidR="00E7366C" w:rsidRDefault="00E7366C" w:rsidP="00E7366C">
            <w:pPr>
              <w:widowControl w:val="0"/>
              <w:jc w:val="center"/>
              <w:rPr>
                <w:i/>
                <w:iCs/>
                <w:sz w:val="18"/>
                <w:szCs w:val="18"/>
              </w:rPr>
            </w:pPr>
          </w:p>
        </w:tc>
        <w:tc>
          <w:tcPr>
            <w:tcW w:w="284" w:type="dxa"/>
            <w:tcBorders>
              <w:top w:val="nil"/>
              <w:left w:val="nil"/>
              <w:bottom w:val="nil"/>
              <w:right w:val="nil"/>
            </w:tcBorders>
          </w:tcPr>
          <w:p w:rsidR="00E7366C" w:rsidRDefault="00E7366C" w:rsidP="00E7366C">
            <w:pPr>
              <w:widowControl w:val="0"/>
              <w:rPr>
                <w:i/>
                <w:iCs/>
                <w:sz w:val="18"/>
                <w:szCs w:val="18"/>
              </w:rPr>
            </w:pPr>
            <w:r>
              <w:rPr>
                <w:i/>
                <w:iCs/>
                <w:sz w:val="18"/>
                <w:szCs w:val="18"/>
              </w:rPr>
              <w:t>20</w:t>
            </w:r>
          </w:p>
        </w:tc>
        <w:tc>
          <w:tcPr>
            <w:tcW w:w="354" w:type="dxa"/>
            <w:tcBorders>
              <w:top w:val="nil"/>
              <w:left w:val="nil"/>
              <w:bottom w:val="single" w:sz="4" w:space="0" w:color="auto"/>
              <w:right w:val="nil"/>
            </w:tcBorders>
          </w:tcPr>
          <w:p w:rsidR="00E7366C" w:rsidRDefault="00E7366C" w:rsidP="00E7366C">
            <w:pPr>
              <w:widowControl w:val="0"/>
              <w:rPr>
                <w:i/>
                <w:iCs/>
                <w:sz w:val="18"/>
                <w:szCs w:val="18"/>
              </w:rPr>
            </w:pPr>
          </w:p>
        </w:tc>
        <w:tc>
          <w:tcPr>
            <w:tcW w:w="354" w:type="dxa"/>
            <w:tcBorders>
              <w:top w:val="nil"/>
              <w:left w:val="nil"/>
              <w:bottom w:val="nil"/>
            </w:tcBorders>
          </w:tcPr>
          <w:p w:rsidR="00E7366C" w:rsidRDefault="00E7366C" w:rsidP="00E7366C">
            <w:pPr>
              <w:widowControl w:val="0"/>
              <w:rPr>
                <w:i/>
                <w:iCs/>
                <w:sz w:val="18"/>
                <w:szCs w:val="18"/>
              </w:rPr>
            </w:pPr>
            <w:r>
              <w:rPr>
                <w:i/>
                <w:iCs/>
                <w:sz w:val="18"/>
                <w:szCs w:val="18"/>
              </w:rPr>
              <w:t>г./</w:t>
            </w:r>
          </w:p>
        </w:tc>
      </w:tr>
      <w:tr w:rsidR="00E7366C" w:rsidTr="00E7366C">
        <w:trPr>
          <w:trHeight w:val="50"/>
        </w:trPr>
        <w:tc>
          <w:tcPr>
            <w:tcW w:w="2863" w:type="dxa"/>
            <w:gridSpan w:val="5"/>
            <w:tcBorders>
              <w:top w:val="nil"/>
            </w:tcBorders>
          </w:tcPr>
          <w:p w:rsidR="00E7366C" w:rsidRDefault="00E7366C" w:rsidP="00E7366C">
            <w:pPr>
              <w:widowControl w:val="0"/>
              <w:rPr>
                <w:sz w:val="4"/>
                <w:szCs w:val="4"/>
              </w:rPr>
            </w:pPr>
          </w:p>
        </w:tc>
        <w:tc>
          <w:tcPr>
            <w:tcW w:w="6804" w:type="dxa"/>
            <w:gridSpan w:val="13"/>
            <w:tcBorders>
              <w:top w:val="nil"/>
            </w:tcBorders>
          </w:tcPr>
          <w:p w:rsidR="00E7366C" w:rsidRDefault="00E7366C" w:rsidP="00E7366C">
            <w:pPr>
              <w:widowControl w:val="0"/>
              <w:rPr>
                <w:sz w:val="4"/>
                <w:szCs w:val="4"/>
              </w:rPr>
            </w:pPr>
          </w:p>
        </w:tc>
      </w:tr>
      <w:tr w:rsidR="00E7366C" w:rsidTr="00E7366C">
        <w:trPr>
          <w:trHeight w:val="155"/>
        </w:trPr>
        <w:tc>
          <w:tcPr>
            <w:tcW w:w="2863" w:type="dxa"/>
            <w:gridSpan w:val="5"/>
            <w:tcBorders>
              <w:bottom w:val="nil"/>
            </w:tcBorders>
          </w:tcPr>
          <w:p w:rsidR="00E7366C" w:rsidRDefault="00E7366C" w:rsidP="00E7366C">
            <w:pPr>
              <w:widowControl w:val="0"/>
              <w:jc w:val="center"/>
              <w:rPr>
                <w:sz w:val="18"/>
                <w:szCs w:val="18"/>
              </w:rPr>
            </w:pPr>
            <w:r>
              <w:rPr>
                <w:sz w:val="18"/>
                <w:szCs w:val="18"/>
              </w:rPr>
              <w:t>Предоставил заявитель</w:t>
            </w:r>
          </w:p>
        </w:tc>
        <w:tc>
          <w:tcPr>
            <w:tcW w:w="6804" w:type="dxa"/>
            <w:gridSpan w:val="13"/>
            <w:tcBorders>
              <w:bottom w:val="nil"/>
            </w:tcBorders>
          </w:tcPr>
          <w:p w:rsidR="00E7366C" w:rsidRDefault="00E7366C" w:rsidP="00E7366C">
            <w:pPr>
              <w:widowControl w:val="0"/>
              <w:rPr>
                <w:i/>
                <w:iCs/>
                <w:sz w:val="18"/>
                <w:szCs w:val="18"/>
              </w:rPr>
            </w:pPr>
            <w:r>
              <w:rPr>
                <w:sz w:val="18"/>
                <w:szCs w:val="18"/>
              </w:rPr>
              <w:t>Выписка из ЕГРИП</w:t>
            </w:r>
          </w:p>
        </w:tc>
      </w:tr>
      <w:tr w:rsidR="00E7366C" w:rsidTr="00E7366C">
        <w:trPr>
          <w:trHeight w:val="71"/>
        </w:trPr>
        <w:tc>
          <w:tcPr>
            <w:tcW w:w="595" w:type="dxa"/>
            <w:tcBorders>
              <w:top w:val="nil"/>
              <w:bottom w:val="nil"/>
              <w:right w:val="nil"/>
            </w:tcBorders>
          </w:tcPr>
          <w:p w:rsidR="00E7366C" w:rsidRDefault="00E7366C" w:rsidP="00E7366C">
            <w:pPr>
              <w:widowControl w:val="0"/>
              <w:jc w:val="right"/>
              <w:rPr>
                <w:sz w:val="18"/>
                <w:szCs w:val="18"/>
              </w:rPr>
            </w:pPr>
            <w:r>
              <w:rPr>
                <w:sz w:val="18"/>
                <w:szCs w:val="18"/>
              </w:rPr>
              <w:t>(на</w:t>
            </w:r>
          </w:p>
        </w:tc>
        <w:tc>
          <w:tcPr>
            <w:tcW w:w="426" w:type="dxa"/>
            <w:tcBorders>
              <w:top w:val="nil"/>
              <w:left w:val="nil"/>
              <w:bottom w:val="single" w:sz="4" w:space="0" w:color="auto"/>
              <w:right w:val="nil"/>
            </w:tcBorders>
          </w:tcPr>
          <w:p w:rsidR="00E7366C" w:rsidRDefault="00E7366C" w:rsidP="00E7366C">
            <w:pPr>
              <w:widowControl w:val="0"/>
              <w:rPr>
                <w:sz w:val="18"/>
                <w:szCs w:val="18"/>
              </w:rPr>
            </w:pPr>
          </w:p>
        </w:tc>
        <w:tc>
          <w:tcPr>
            <w:tcW w:w="708" w:type="dxa"/>
            <w:tcBorders>
              <w:top w:val="nil"/>
              <w:left w:val="nil"/>
              <w:bottom w:val="nil"/>
              <w:right w:val="nil"/>
            </w:tcBorders>
          </w:tcPr>
          <w:p w:rsidR="00E7366C" w:rsidRDefault="00E7366C" w:rsidP="00E7366C">
            <w:pPr>
              <w:widowControl w:val="0"/>
              <w:jc w:val="center"/>
              <w:rPr>
                <w:sz w:val="18"/>
                <w:szCs w:val="18"/>
              </w:rPr>
            </w:pPr>
            <w:r>
              <w:rPr>
                <w:sz w:val="18"/>
                <w:szCs w:val="18"/>
              </w:rPr>
              <w:t>лист. в</w:t>
            </w:r>
          </w:p>
        </w:tc>
        <w:tc>
          <w:tcPr>
            <w:tcW w:w="426" w:type="dxa"/>
            <w:tcBorders>
              <w:top w:val="nil"/>
              <w:left w:val="nil"/>
              <w:bottom w:val="single" w:sz="4" w:space="0" w:color="auto"/>
              <w:right w:val="nil"/>
            </w:tcBorders>
          </w:tcPr>
          <w:p w:rsidR="00E7366C" w:rsidRDefault="00E7366C" w:rsidP="00E7366C">
            <w:pPr>
              <w:widowControl w:val="0"/>
              <w:rPr>
                <w:sz w:val="18"/>
                <w:szCs w:val="18"/>
              </w:rPr>
            </w:pPr>
          </w:p>
        </w:tc>
        <w:tc>
          <w:tcPr>
            <w:tcW w:w="708" w:type="dxa"/>
            <w:tcBorders>
              <w:top w:val="nil"/>
              <w:left w:val="nil"/>
              <w:bottom w:val="nil"/>
            </w:tcBorders>
          </w:tcPr>
          <w:p w:rsidR="00E7366C" w:rsidRDefault="00E7366C" w:rsidP="00E7366C">
            <w:pPr>
              <w:widowControl w:val="0"/>
              <w:rPr>
                <w:sz w:val="18"/>
                <w:szCs w:val="18"/>
              </w:rPr>
            </w:pPr>
            <w:r>
              <w:rPr>
                <w:sz w:val="18"/>
                <w:szCs w:val="18"/>
              </w:rPr>
              <w:t>экз.)</w:t>
            </w:r>
          </w:p>
        </w:tc>
        <w:tc>
          <w:tcPr>
            <w:tcW w:w="1276" w:type="dxa"/>
            <w:tcBorders>
              <w:top w:val="nil"/>
              <w:bottom w:val="nil"/>
              <w:right w:val="nil"/>
            </w:tcBorders>
          </w:tcPr>
          <w:p w:rsidR="00E7366C" w:rsidRDefault="00E7366C" w:rsidP="00E7366C">
            <w:pPr>
              <w:widowControl w:val="0"/>
              <w:ind w:right="-28"/>
              <w:rPr>
                <w:i/>
                <w:iCs/>
                <w:sz w:val="18"/>
                <w:szCs w:val="18"/>
              </w:rPr>
            </w:pPr>
            <w:r>
              <w:rPr>
                <w:i/>
                <w:iCs/>
                <w:sz w:val="18"/>
                <w:szCs w:val="18"/>
              </w:rPr>
              <w:t>Направлено:  “</w:t>
            </w:r>
          </w:p>
        </w:tc>
        <w:tc>
          <w:tcPr>
            <w:tcW w:w="284" w:type="dxa"/>
            <w:tcBorders>
              <w:top w:val="nil"/>
              <w:left w:val="nil"/>
              <w:bottom w:val="single" w:sz="4" w:space="0" w:color="auto"/>
              <w:right w:val="nil"/>
            </w:tcBorders>
          </w:tcPr>
          <w:p w:rsidR="00E7366C" w:rsidRDefault="00E7366C" w:rsidP="00E7366C">
            <w:pPr>
              <w:widowControl w:val="0"/>
              <w:jc w:val="center"/>
              <w:rPr>
                <w:i/>
                <w:iCs/>
                <w:sz w:val="18"/>
                <w:szCs w:val="18"/>
              </w:rPr>
            </w:pPr>
          </w:p>
        </w:tc>
        <w:tc>
          <w:tcPr>
            <w:tcW w:w="141" w:type="dxa"/>
            <w:tcBorders>
              <w:top w:val="nil"/>
              <w:left w:val="nil"/>
              <w:bottom w:val="nil"/>
              <w:right w:val="nil"/>
            </w:tcBorders>
          </w:tcPr>
          <w:p w:rsidR="00E7366C" w:rsidRDefault="00E7366C" w:rsidP="00E7366C">
            <w:pPr>
              <w:widowControl w:val="0"/>
              <w:rPr>
                <w:i/>
                <w:iCs/>
                <w:sz w:val="18"/>
                <w:szCs w:val="18"/>
              </w:rPr>
            </w:pPr>
            <w:r>
              <w:rPr>
                <w:i/>
                <w:iCs/>
                <w:sz w:val="18"/>
                <w:szCs w:val="18"/>
              </w:rPr>
              <w:t>”</w:t>
            </w:r>
          </w:p>
        </w:tc>
        <w:tc>
          <w:tcPr>
            <w:tcW w:w="851" w:type="dxa"/>
            <w:tcBorders>
              <w:top w:val="nil"/>
              <w:left w:val="nil"/>
              <w:bottom w:val="single" w:sz="4" w:space="0" w:color="auto"/>
              <w:right w:val="nil"/>
            </w:tcBorders>
          </w:tcPr>
          <w:p w:rsidR="00E7366C" w:rsidRDefault="00E7366C" w:rsidP="00E7366C">
            <w:pPr>
              <w:widowControl w:val="0"/>
              <w:jc w:val="center"/>
              <w:rPr>
                <w:i/>
                <w:iCs/>
                <w:sz w:val="18"/>
                <w:szCs w:val="18"/>
              </w:rPr>
            </w:pPr>
          </w:p>
        </w:tc>
        <w:tc>
          <w:tcPr>
            <w:tcW w:w="283" w:type="dxa"/>
            <w:tcBorders>
              <w:top w:val="nil"/>
              <w:left w:val="nil"/>
              <w:bottom w:val="nil"/>
              <w:right w:val="nil"/>
            </w:tcBorders>
          </w:tcPr>
          <w:p w:rsidR="00E7366C" w:rsidRDefault="00E7366C" w:rsidP="00E7366C">
            <w:pPr>
              <w:widowControl w:val="0"/>
              <w:jc w:val="right"/>
              <w:rPr>
                <w:i/>
                <w:iCs/>
                <w:sz w:val="18"/>
                <w:szCs w:val="18"/>
              </w:rPr>
            </w:pPr>
            <w:r>
              <w:rPr>
                <w:i/>
                <w:iCs/>
                <w:sz w:val="18"/>
                <w:szCs w:val="18"/>
              </w:rPr>
              <w:t>20</w:t>
            </w:r>
          </w:p>
        </w:tc>
        <w:tc>
          <w:tcPr>
            <w:tcW w:w="284" w:type="dxa"/>
            <w:tcBorders>
              <w:top w:val="nil"/>
              <w:left w:val="nil"/>
              <w:bottom w:val="single" w:sz="4" w:space="0" w:color="auto"/>
              <w:right w:val="nil"/>
            </w:tcBorders>
          </w:tcPr>
          <w:p w:rsidR="00E7366C" w:rsidRDefault="00E7366C" w:rsidP="00E7366C">
            <w:pPr>
              <w:widowControl w:val="0"/>
              <w:rPr>
                <w:i/>
                <w:iCs/>
                <w:sz w:val="18"/>
                <w:szCs w:val="18"/>
              </w:rPr>
            </w:pPr>
          </w:p>
        </w:tc>
        <w:tc>
          <w:tcPr>
            <w:tcW w:w="1276" w:type="dxa"/>
            <w:tcBorders>
              <w:top w:val="nil"/>
              <w:left w:val="nil"/>
              <w:bottom w:val="nil"/>
              <w:right w:val="nil"/>
            </w:tcBorders>
          </w:tcPr>
          <w:p w:rsidR="00E7366C" w:rsidRDefault="00E7366C" w:rsidP="00E7366C">
            <w:pPr>
              <w:widowControl w:val="0"/>
              <w:ind w:right="-28"/>
              <w:rPr>
                <w:i/>
                <w:iCs/>
                <w:sz w:val="18"/>
                <w:szCs w:val="18"/>
              </w:rPr>
            </w:pPr>
            <w:r>
              <w:rPr>
                <w:i/>
                <w:iCs/>
                <w:sz w:val="18"/>
                <w:szCs w:val="18"/>
              </w:rPr>
              <w:t>г.  / Получено “</w:t>
            </w:r>
          </w:p>
        </w:tc>
        <w:tc>
          <w:tcPr>
            <w:tcW w:w="283" w:type="dxa"/>
            <w:tcBorders>
              <w:top w:val="nil"/>
              <w:left w:val="nil"/>
              <w:bottom w:val="single" w:sz="4" w:space="0" w:color="auto"/>
              <w:right w:val="nil"/>
            </w:tcBorders>
          </w:tcPr>
          <w:p w:rsidR="00E7366C" w:rsidRDefault="00E7366C" w:rsidP="00E7366C">
            <w:pPr>
              <w:widowControl w:val="0"/>
              <w:jc w:val="center"/>
              <w:rPr>
                <w:i/>
                <w:iCs/>
                <w:sz w:val="18"/>
                <w:szCs w:val="18"/>
              </w:rPr>
            </w:pPr>
          </w:p>
        </w:tc>
        <w:tc>
          <w:tcPr>
            <w:tcW w:w="142" w:type="dxa"/>
            <w:tcBorders>
              <w:top w:val="nil"/>
              <w:left w:val="nil"/>
              <w:bottom w:val="nil"/>
              <w:right w:val="nil"/>
            </w:tcBorders>
          </w:tcPr>
          <w:p w:rsidR="00E7366C" w:rsidRDefault="00E7366C" w:rsidP="00E7366C">
            <w:pPr>
              <w:widowControl w:val="0"/>
              <w:rPr>
                <w:i/>
                <w:iCs/>
                <w:sz w:val="18"/>
                <w:szCs w:val="18"/>
              </w:rPr>
            </w:pPr>
            <w:r>
              <w:rPr>
                <w:i/>
                <w:iCs/>
                <w:sz w:val="18"/>
                <w:szCs w:val="18"/>
              </w:rPr>
              <w:t>”</w:t>
            </w:r>
          </w:p>
        </w:tc>
        <w:tc>
          <w:tcPr>
            <w:tcW w:w="992" w:type="dxa"/>
            <w:tcBorders>
              <w:top w:val="nil"/>
              <w:left w:val="nil"/>
              <w:bottom w:val="single" w:sz="4" w:space="0" w:color="auto"/>
              <w:right w:val="nil"/>
            </w:tcBorders>
          </w:tcPr>
          <w:p w:rsidR="00E7366C" w:rsidRDefault="00E7366C" w:rsidP="00E7366C">
            <w:pPr>
              <w:widowControl w:val="0"/>
              <w:jc w:val="center"/>
              <w:rPr>
                <w:i/>
                <w:iCs/>
                <w:sz w:val="18"/>
                <w:szCs w:val="18"/>
              </w:rPr>
            </w:pPr>
          </w:p>
        </w:tc>
        <w:tc>
          <w:tcPr>
            <w:tcW w:w="284" w:type="dxa"/>
            <w:tcBorders>
              <w:top w:val="nil"/>
              <w:left w:val="nil"/>
              <w:bottom w:val="nil"/>
              <w:right w:val="nil"/>
            </w:tcBorders>
          </w:tcPr>
          <w:p w:rsidR="00E7366C" w:rsidRDefault="00E7366C" w:rsidP="00E7366C">
            <w:pPr>
              <w:widowControl w:val="0"/>
              <w:rPr>
                <w:i/>
                <w:iCs/>
                <w:sz w:val="18"/>
                <w:szCs w:val="18"/>
              </w:rPr>
            </w:pPr>
            <w:r>
              <w:rPr>
                <w:i/>
                <w:iCs/>
                <w:sz w:val="18"/>
                <w:szCs w:val="18"/>
              </w:rPr>
              <w:t>20</w:t>
            </w:r>
          </w:p>
        </w:tc>
        <w:tc>
          <w:tcPr>
            <w:tcW w:w="354" w:type="dxa"/>
            <w:tcBorders>
              <w:top w:val="nil"/>
              <w:left w:val="nil"/>
              <w:bottom w:val="single" w:sz="4" w:space="0" w:color="auto"/>
              <w:right w:val="nil"/>
            </w:tcBorders>
          </w:tcPr>
          <w:p w:rsidR="00E7366C" w:rsidRDefault="00E7366C" w:rsidP="00E7366C">
            <w:pPr>
              <w:widowControl w:val="0"/>
              <w:rPr>
                <w:i/>
                <w:iCs/>
                <w:sz w:val="18"/>
                <w:szCs w:val="18"/>
              </w:rPr>
            </w:pPr>
          </w:p>
        </w:tc>
        <w:tc>
          <w:tcPr>
            <w:tcW w:w="354" w:type="dxa"/>
            <w:tcBorders>
              <w:top w:val="nil"/>
              <w:left w:val="nil"/>
              <w:bottom w:val="nil"/>
            </w:tcBorders>
          </w:tcPr>
          <w:p w:rsidR="00E7366C" w:rsidRDefault="00E7366C" w:rsidP="00E7366C">
            <w:pPr>
              <w:widowControl w:val="0"/>
              <w:rPr>
                <w:i/>
                <w:iCs/>
                <w:sz w:val="18"/>
                <w:szCs w:val="18"/>
              </w:rPr>
            </w:pPr>
            <w:r>
              <w:rPr>
                <w:i/>
                <w:iCs/>
                <w:sz w:val="18"/>
                <w:szCs w:val="18"/>
              </w:rPr>
              <w:t>г./</w:t>
            </w:r>
          </w:p>
        </w:tc>
      </w:tr>
      <w:tr w:rsidR="00E7366C" w:rsidTr="00E7366C">
        <w:trPr>
          <w:trHeight w:val="50"/>
        </w:trPr>
        <w:tc>
          <w:tcPr>
            <w:tcW w:w="2863" w:type="dxa"/>
            <w:gridSpan w:val="5"/>
            <w:tcBorders>
              <w:top w:val="nil"/>
            </w:tcBorders>
          </w:tcPr>
          <w:p w:rsidR="00E7366C" w:rsidRDefault="00E7366C" w:rsidP="00E7366C">
            <w:pPr>
              <w:widowControl w:val="0"/>
              <w:rPr>
                <w:sz w:val="4"/>
                <w:szCs w:val="4"/>
              </w:rPr>
            </w:pPr>
          </w:p>
        </w:tc>
        <w:tc>
          <w:tcPr>
            <w:tcW w:w="6804" w:type="dxa"/>
            <w:gridSpan w:val="13"/>
            <w:tcBorders>
              <w:top w:val="nil"/>
            </w:tcBorders>
          </w:tcPr>
          <w:p w:rsidR="00E7366C" w:rsidRDefault="00E7366C" w:rsidP="00E7366C">
            <w:pPr>
              <w:widowControl w:val="0"/>
              <w:rPr>
                <w:sz w:val="4"/>
                <w:szCs w:val="4"/>
              </w:rPr>
            </w:pPr>
          </w:p>
        </w:tc>
      </w:tr>
      <w:tr w:rsidR="00E7366C" w:rsidTr="00E7366C">
        <w:trPr>
          <w:cantSplit/>
          <w:trHeight w:val="155"/>
        </w:trPr>
        <w:tc>
          <w:tcPr>
            <w:tcW w:w="2863" w:type="dxa"/>
            <w:gridSpan w:val="5"/>
            <w:tcBorders>
              <w:bottom w:val="nil"/>
            </w:tcBorders>
          </w:tcPr>
          <w:p w:rsidR="00E7366C" w:rsidRDefault="00E7366C" w:rsidP="00E7366C">
            <w:pPr>
              <w:widowControl w:val="0"/>
              <w:jc w:val="center"/>
              <w:rPr>
                <w:sz w:val="18"/>
                <w:szCs w:val="18"/>
              </w:rPr>
            </w:pPr>
            <w:r>
              <w:rPr>
                <w:sz w:val="18"/>
                <w:szCs w:val="18"/>
              </w:rPr>
              <w:t>Предоставил заявитель</w:t>
            </w:r>
          </w:p>
        </w:tc>
        <w:tc>
          <w:tcPr>
            <w:tcW w:w="6804" w:type="dxa"/>
            <w:gridSpan w:val="13"/>
            <w:vMerge w:val="restart"/>
          </w:tcPr>
          <w:p w:rsidR="00E7366C" w:rsidRDefault="00E7366C" w:rsidP="00E7366C">
            <w:pPr>
              <w:widowControl w:val="0"/>
              <w:jc w:val="both"/>
              <w:rPr>
                <w:i/>
                <w:iCs/>
                <w:sz w:val="18"/>
                <w:szCs w:val="18"/>
              </w:rPr>
            </w:pPr>
            <w:r>
              <w:rPr>
                <w:sz w:val="18"/>
                <w:szCs w:val="18"/>
              </w:rPr>
              <w:t>Выписка из ЕГРП (Единого государственного реестра прав на недвижимое имущество и сделок с ним).</w:t>
            </w:r>
          </w:p>
        </w:tc>
      </w:tr>
      <w:tr w:rsidR="00E7366C" w:rsidTr="00E7366C">
        <w:trPr>
          <w:cantSplit/>
          <w:trHeight w:val="71"/>
        </w:trPr>
        <w:tc>
          <w:tcPr>
            <w:tcW w:w="595" w:type="dxa"/>
            <w:tcBorders>
              <w:top w:val="nil"/>
              <w:bottom w:val="nil"/>
              <w:right w:val="nil"/>
            </w:tcBorders>
          </w:tcPr>
          <w:p w:rsidR="00E7366C" w:rsidRDefault="00E7366C" w:rsidP="00E7366C">
            <w:pPr>
              <w:widowControl w:val="0"/>
              <w:jc w:val="right"/>
              <w:rPr>
                <w:sz w:val="18"/>
                <w:szCs w:val="18"/>
              </w:rPr>
            </w:pPr>
            <w:r>
              <w:rPr>
                <w:sz w:val="18"/>
                <w:szCs w:val="18"/>
              </w:rPr>
              <w:t>(на</w:t>
            </w:r>
          </w:p>
        </w:tc>
        <w:tc>
          <w:tcPr>
            <w:tcW w:w="426" w:type="dxa"/>
            <w:tcBorders>
              <w:top w:val="nil"/>
              <w:left w:val="nil"/>
              <w:bottom w:val="single" w:sz="4" w:space="0" w:color="auto"/>
              <w:right w:val="nil"/>
            </w:tcBorders>
          </w:tcPr>
          <w:p w:rsidR="00E7366C" w:rsidRDefault="00E7366C" w:rsidP="00E7366C">
            <w:pPr>
              <w:widowControl w:val="0"/>
              <w:rPr>
                <w:sz w:val="18"/>
                <w:szCs w:val="18"/>
              </w:rPr>
            </w:pPr>
          </w:p>
        </w:tc>
        <w:tc>
          <w:tcPr>
            <w:tcW w:w="708" w:type="dxa"/>
            <w:tcBorders>
              <w:top w:val="nil"/>
              <w:left w:val="nil"/>
              <w:bottom w:val="nil"/>
              <w:right w:val="nil"/>
            </w:tcBorders>
          </w:tcPr>
          <w:p w:rsidR="00E7366C" w:rsidRDefault="00E7366C" w:rsidP="00E7366C">
            <w:pPr>
              <w:widowControl w:val="0"/>
              <w:jc w:val="center"/>
              <w:rPr>
                <w:sz w:val="18"/>
                <w:szCs w:val="18"/>
              </w:rPr>
            </w:pPr>
            <w:r>
              <w:rPr>
                <w:sz w:val="18"/>
                <w:szCs w:val="18"/>
              </w:rPr>
              <w:t>лист. в</w:t>
            </w:r>
          </w:p>
        </w:tc>
        <w:tc>
          <w:tcPr>
            <w:tcW w:w="426" w:type="dxa"/>
            <w:tcBorders>
              <w:top w:val="nil"/>
              <w:left w:val="nil"/>
              <w:bottom w:val="single" w:sz="4" w:space="0" w:color="auto"/>
              <w:right w:val="nil"/>
            </w:tcBorders>
          </w:tcPr>
          <w:p w:rsidR="00E7366C" w:rsidRDefault="00E7366C" w:rsidP="00E7366C">
            <w:pPr>
              <w:widowControl w:val="0"/>
              <w:rPr>
                <w:sz w:val="18"/>
                <w:szCs w:val="18"/>
              </w:rPr>
            </w:pPr>
          </w:p>
        </w:tc>
        <w:tc>
          <w:tcPr>
            <w:tcW w:w="708" w:type="dxa"/>
            <w:tcBorders>
              <w:top w:val="nil"/>
              <w:left w:val="nil"/>
              <w:bottom w:val="nil"/>
            </w:tcBorders>
          </w:tcPr>
          <w:p w:rsidR="00E7366C" w:rsidRDefault="00E7366C" w:rsidP="00E7366C">
            <w:pPr>
              <w:widowControl w:val="0"/>
              <w:rPr>
                <w:sz w:val="18"/>
                <w:szCs w:val="18"/>
              </w:rPr>
            </w:pPr>
            <w:r>
              <w:rPr>
                <w:sz w:val="18"/>
                <w:szCs w:val="18"/>
              </w:rPr>
              <w:t>экз.)</w:t>
            </w:r>
          </w:p>
        </w:tc>
        <w:tc>
          <w:tcPr>
            <w:tcW w:w="6804" w:type="dxa"/>
            <w:gridSpan w:val="13"/>
            <w:vMerge/>
            <w:tcBorders>
              <w:bottom w:val="nil"/>
            </w:tcBorders>
          </w:tcPr>
          <w:p w:rsidR="00E7366C" w:rsidRDefault="00E7366C" w:rsidP="00E7366C">
            <w:pPr>
              <w:widowControl w:val="0"/>
              <w:rPr>
                <w:i/>
                <w:iCs/>
                <w:sz w:val="18"/>
                <w:szCs w:val="18"/>
              </w:rPr>
            </w:pPr>
          </w:p>
        </w:tc>
      </w:tr>
      <w:tr w:rsidR="00E7366C" w:rsidTr="00E7366C">
        <w:trPr>
          <w:cantSplit/>
          <w:trHeight w:val="71"/>
        </w:trPr>
        <w:tc>
          <w:tcPr>
            <w:tcW w:w="2863" w:type="dxa"/>
            <w:gridSpan w:val="5"/>
            <w:vMerge w:val="restart"/>
            <w:tcBorders>
              <w:top w:val="nil"/>
            </w:tcBorders>
          </w:tcPr>
          <w:p w:rsidR="00E7366C" w:rsidRDefault="00E7366C" w:rsidP="00E7366C">
            <w:pPr>
              <w:widowControl w:val="0"/>
              <w:rPr>
                <w:sz w:val="18"/>
                <w:szCs w:val="18"/>
              </w:rPr>
            </w:pPr>
          </w:p>
        </w:tc>
        <w:tc>
          <w:tcPr>
            <w:tcW w:w="1276" w:type="dxa"/>
            <w:tcBorders>
              <w:top w:val="nil"/>
              <w:bottom w:val="nil"/>
              <w:right w:val="nil"/>
            </w:tcBorders>
          </w:tcPr>
          <w:p w:rsidR="00E7366C" w:rsidRDefault="00E7366C" w:rsidP="00E7366C">
            <w:pPr>
              <w:widowControl w:val="0"/>
              <w:ind w:right="-28"/>
              <w:rPr>
                <w:i/>
                <w:iCs/>
                <w:sz w:val="18"/>
                <w:szCs w:val="18"/>
              </w:rPr>
            </w:pPr>
            <w:r>
              <w:rPr>
                <w:i/>
                <w:iCs/>
                <w:sz w:val="18"/>
                <w:szCs w:val="18"/>
              </w:rPr>
              <w:t>Направлено:  “</w:t>
            </w:r>
          </w:p>
        </w:tc>
        <w:tc>
          <w:tcPr>
            <w:tcW w:w="284" w:type="dxa"/>
            <w:tcBorders>
              <w:top w:val="nil"/>
              <w:left w:val="nil"/>
              <w:bottom w:val="single" w:sz="4" w:space="0" w:color="auto"/>
              <w:right w:val="nil"/>
            </w:tcBorders>
          </w:tcPr>
          <w:p w:rsidR="00E7366C" w:rsidRDefault="00E7366C" w:rsidP="00E7366C">
            <w:pPr>
              <w:widowControl w:val="0"/>
              <w:jc w:val="center"/>
              <w:rPr>
                <w:i/>
                <w:iCs/>
                <w:sz w:val="18"/>
                <w:szCs w:val="18"/>
              </w:rPr>
            </w:pPr>
          </w:p>
        </w:tc>
        <w:tc>
          <w:tcPr>
            <w:tcW w:w="141" w:type="dxa"/>
            <w:tcBorders>
              <w:top w:val="nil"/>
              <w:left w:val="nil"/>
              <w:bottom w:val="nil"/>
              <w:right w:val="nil"/>
            </w:tcBorders>
          </w:tcPr>
          <w:p w:rsidR="00E7366C" w:rsidRDefault="00E7366C" w:rsidP="00E7366C">
            <w:pPr>
              <w:widowControl w:val="0"/>
              <w:rPr>
                <w:i/>
                <w:iCs/>
                <w:sz w:val="18"/>
                <w:szCs w:val="18"/>
              </w:rPr>
            </w:pPr>
            <w:r>
              <w:rPr>
                <w:i/>
                <w:iCs/>
                <w:sz w:val="18"/>
                <w:szCs w:val="18"/>
              </w:rPr>
              <w:t>”</w:t>
            </w:r>
          </w:p>
        </w:tc>
        <w:tc>
          <w:tcPr>
            <w:tcW w:w="851" w:type="dxa"/>
            <w:tcBorders>
              <w:top w:val="nil"/>
              <w:left w:val="nil"/>
              <w:bottom w:val="single" w:sz="4" w:space="0" w:color="auto"/>
              <w:right w:val="nil"/>
            </w:tcBorders>
          </w:tcPr>
          <w:p w:rsidR="00E7366C" w:rsidRDefault="00E7366C" w:rsidP="00E7366C">
            <w:pPr>
              <w:widowControl w:val="0"/>
              <w:jc w:val="center"/>
              <w:rPr>
                <w:i/>
                <w:iCs/>
                <w:sz w:val="18"/>
                <w:szCs w:val="18"/>
              </w:rPr>
            </w:pPr>
          </w:p>
        </w:tc>
        <w:tc>
          <w:tcPr>
            <w:tcW w:w="283" w:type="dxa"/>
            <w:tcBorders>
              <w:top w:val="nil"/>
              <w:left w:val="nil"/>
              <w:bottom w:val="nil"/>
              <w:right w:val="nil"/>
            </w:tcBorders>
          </w:tcPr>
          <w:p w:rsidR="00E7366C" w:rsidRDefault="00E7366C" w:rsidP="00E7366C">
            <w:pPr>
              <w:widowControl w:val="0"/>
              <w:jc w:val="right"/>
              <w:rPr>
                <w:i/>
                <w:iCs/>
                <w:sz w:val="18"/>
                <w:szCs w:val="18"/>
              </w:rPr>
            </w:pPr>
            <w:r>
              <w:rPr>
                <w:i/>
                <w:iCs/>
                <w:sz w:val="18"/>
                <w:szCs w:val="18"/>
              </w:rPr>
              <w:t>20</w:t>
            </w:r>
          </w:p>
        </w:tc>
        <w:tc>
          <w:tcPr>
            <w:tcW w:w="284" w:type="dxa"/>
            <w:tcBorders>
              <w:top w:val="nil"/>
              <w:left w:val="nil"/>
              <w:bottom w:val="single" w:sz="4" w:space="0" w:color="auto"/>
              <w:right w:val="nil"/>
            </w:tcBorders>
          </w:tcPr>
          <w:p w:rsidR="00E7366C" w:rsidRDefault="00E7366C" w:rsidP="00E7366C">
            <w:pPr>
              <w:widowControl w:val="0"/>
              <w:rPr>
                <w:i/>
                <w:iCs/>
                <w:sz w:val="18"/>
                <w:szCs w:val="18"/>
              </w:rPr>
            </w:pPr>
          </w:p>
        </w:tc>
        <w:tc>
          <w:tcPr>
            <w:tcW w:w="1276" w:type="dxa"/>
            <w:tcBorders>
              <w:top w:val="nil"/>
              <w:left w:val="nil"/>
              <w:bottom w:val="nil"/>
              <w:right w:val="nil"/>
            </w:tcBorders>
          </w:tcPr>
          <w:p w:rsidR="00E7366C" w:rsidRDefault="00E7366C" w:rsidP="00E7366C">
            <w:pPr>
              <w:widowControl w:val="0"/>
              <w:ind w:right="-28"/>
              <w:rPr>
                <w:i/>
                <w:iCs/>
                <w:sz w:val="18"/>
                <w:szCs w:val="18"/>
              </w:rPr>
            </w:pPr>
            <w:r>
              <w:rPr>
                <w:i/>
                <w:iCs/>
                <w:sz w:val="18"/>
                <w:szCs w:val="18"/>
              </w:rPr>
              <w:t>г.  / Получено “</w:t>
            </w:r>
          </w:p>
        </w:tc>
        <w:tc>
          <w:tcPr>
            <w:tcW w:w="283" w:type="dxa"/>
            <w:tcBorders>
              <w:top w:val="nil"/>
              <w:left w:val="nil"/>
              <w:bottom w:val="single" w:sz="4" w:space="0" w:color="auto"/>
              <w:right w:val="nil"/>
            </w:tcBorders>
          </w:tcPr>
          <w:p w:rsidR="00E7366C" w:rsidRDefault="00E7366C" w:rsidP="00E7366C">
            <w:pPr>
              <w:widowControl w:val="0"/>
              <w:jc w:val="center"/>
              <w:rPr>
                <w:i/>
                <w:iCs/>
                <w:sz w:val="18"/>
                <w:szCs w:val="18"/>
              </w:rPr>
            </w:pPr>
          </w:p>
        </w:tc>
        <w:tc>
          <w:tcPr>
            <w:tcW w:w="142" w:type="dxa"/>
            <w:tcBorders>
              <w:top w:val="nil"/>
              <w:left w:val="nil"/>
              <w:bottom w:val="nil"/>
              <w:right w:val="nil"/>
            </w:tcBorders>
          </w:tcPr>
          <w:p w:rsidR="00E7366C" w:rsidRDefault="00E7366C" w:rsidP="00E7366C">
            <w:pPr>
              <w:widowControl w:val="0"/>
              <w:rPr>
                <w:i/>
                <w:iCs/>
                <w:sz w:val="18"/>
                <w:szCs w:val="18"/>
              </w:rPr>
            </w:pPr>
            <w:r>
              <w:rPr>
                <w:i/>
                <w:iCs/>
                <w:sz w:val="18"/>
                <w:szCs w:val="18"/>
              </w:rPr>
              <w:t>”</w:t>
            </w:r>
          </w:p>
        </w:tc>
        <w:tc>
          <w:tcPr>
            <w:tcW w:w="992" w:type="dxa"/>
            <w:tcBorders>
              <w:top w:val="nil"/>
              <w:left w:val="nil"/>
              <w:bottom w:val="single" w:sz="4" w:space="0" w:color="auto"/>
              <w:right w:val="nil"/>
            </w:tcBorders>
          </w:tcPr>
          <w:p w:rsidR="00E7366C" w:rsidRDefault="00E7366C" w:rsidP="00E7366C">
            <w:pPr>
              <w:widowControl w:val="0"/>
              <w:jc w:val="center"/>
              <w:rPr>
                <w:i/>
                <w:iCs/>
                <w:sz w:val="18"/>
                <w:szCs w:val="18"/>
              </w:rPr>
            </w:pPr>
          </w:p>
        </w:tc>
        <w:tc>
          <w:tcPr>
            <w:tcW w:w="284" w:type="dxa"/>
            <w:tcBorders>
              <w:top w:val="nil"/>
              <w:left w:val="nil"/>
              <w:bottom w:val="nil"/>
              <w:right w:val="nil"/>
            </w:tcBorders>
          </w:tcPr>
          <w:p w:rsidR="00E7366C" w:rsidRDefault="00E7366C" w:rsidP="00E7366C">
            <w:pPr>
              <w:widowControl w:val="0"/>
              <w:jc w:val="right"/>
              <w:rPr>
                <w:i/>
                <w:iCs/>
                <w:sz w:val="18"/>
                <w:szCs w:val="18"/>
              </w:rPr>
            </w:pPr>
            <w:r>
              <w:rPr>
                <w:i/>
                <w:iCs/>
                <w:sz w:val="18"/>
                <w:szCs w:val="18"/>
              </w:rPr>
              <w:t>20</w:t>
            </w:r>
          </w:p>
        </w:tc>
        <w:tc>
          <w:tcPr>
            <w:tcW w:w="354" w:type="dxa"/>
            <w:tcBorders>
              <w:top w:val="nil"/>
              <w:left w:val="nil"/>
              <w:bottom w:val="single" w:sz="4" w:space="0" w:color="auto"/>
              <w:right w:val="nil"/>
            </w:tcBorders>
          </w:tcPr>
          <w:p w:rsidR="00E7366C" w:rsidRDefault="00E7366C" w:rsidP="00E7366C">
            <w:pPr>
              <w:widowControl w:val="0"/>
              <w:rPr>
                <w:i/>
                <w:iCs/>
                <w:sz w:val="18"/>
                <w:szCs w:val="18"/>
              </w:rPr>
            </w:pPr>
          </w:p>
        </w:tc>
        <w:tc>
          <w:tcPr>
            <w:tcW w:w="354" w:type="dxa"/>
            <w:tcBorders>
              <w:top w:val="nil"/>
              <w:left w:val="nil"/>
              <w:bottom w:val="nil"/>
            </w:tcBorders>
          </w:tcPr>
          <w:p w:rsidR="00E7366C" w:rsidRDefault="00E7366C" w:rsidP="00E7366C">
            <w:pPr>
              <w:widowControl w:val="0"/>
              <w:rPr>
                <w:i/>
                <w:iCs/>
                <w:sz w:val="18"/>
                <w:szCs w:val="18"/>
              </w:rPr>
            </w:pPr>
            <w:r>
              <w:rPr>
                <w:i/>
                <w:iCs/>
                <w:sz w:val="18"/>
                <w:szCs w:val="18"/>
              </w:rPr>
              <w:t>г./</w:t>
            </w:r>
          </w:p>
        </w:tc>
      </w:tr>
      <w:tr w:rsidR="00E7366C" w:rsidTr="00E7366C">
        <w:trPr>
          <w:cantSplit/>
          <w:trHeight w:val="50"/>
        </w:trPr>
        <w:tc>
          <w:tcPr>
            <w:tcW w:w="2863" w:type="dxa"/>
            <w:gridSpan w:val="5"/>
            <w:vMerge/>
          </w:tcPr>
          <w:p w:rsidR="00E7366C" w:rsidRDefault="00E7366C" w:rsidP="00E7366C">
            <w:pPr>
              <w:widowControl w:val="0"/>
              <w:rPr>
                <w:sz w:val="4"/>
                <w:szCs w:val="4"/>
              </w:rPr>
            </w:pPr>
          </w:p>
        </w:tc>
        <w:tc>
          <w:tcPr>
            <w:tcW w:w="6804" w:type="dxa"/>
            <w:gridSpan w:val="13"/>
            <w:tcBorders>
              <w:top w:val="nil"/>
            </w:tcBorders>
          </w:tcPr>
          <w:p w:rsidR="00E7366C" w:rsidRDefault="00E7366C" w:rsidP="00E7366C">
            <w:pPr>
              <w:widowControl w:val="0"/>
              <w:rPr>
                <w:sz w:val="4"/>
                <w:szCs w:val="4"/>
              </w:rPr>
            </w:pPr>
          </w:p>
        </w:tc>
      </w:tr>
      <w:tr w:rsidR="00E7366C" w:rsidTr="00E7366C">
        <w:trPr>
          <w:cantSplit/>
          <w:trHeight w:val="155"/>
        </w:trPr>
        <w:tc>
          <w:tcPr>
            <w:tcW w:w="2863" w:type="dxa"/>
            <w:gridSpan w:val="5"/>
            <w:tcBorders>
              <w:bottom w:val="nil"/>
            </w:tcBorders>
          </w:tcPr>
          <w:p w:rsidR="00E7366C" w:rsidRDefault="00E7366C" w:rsidP="00E7366C">
            <w:pPr>
              <w:widowControl w:val="0"/>
              <w:jc w:val="center"/>
              <w:rPr>
                <w:sz w:val="18"/>
                <w:szCs w:val="18"/>
              </w:rPr>
            </w:pPr>
            <w:r>
              <w:rPr>
                <w:sz w:val="18"/>
                <w:szCs w:val="18"/>
              </w:rPr>
              <w:t>Предоставил заявитель</w:t>
            </w:r>
          </w:p>
        </w:tc>
        <w:tc>
          <w:tcPr>
            <w:tcW w:w="6804" w:type="dxa"/>
            <w:gridSpan w:val="13"/>
            <w:vMerge w:val="restart"/>
          </w:tcPr>
          <w:p w:rsidR="00E7366C" w:rsidRDefault="00E7366C" w:rsidP="00E7366C">
            <w:pPr>
              <w:widowControl w:val="0"/>
              <w:jc w:val="both"/>
              <w:rPr>
                <w:i/>
                <w:iCs/>
                <w:sz w:val="18"/>
                <w:szCs w:val="18"/>
              </w:rPr>
            </w:pPr>
            <w:r>
              <w:rPr>
                <w:sz w:val="18"/>
                <w:szCs w:val="18"/>
              </w:rPr>
              <w:t>Сведения о наличии согласия собственника или иного законного владельца соответствующего имущества, находящегося в государственной или муниципальной собственности, на присоединение к этому имуществу рекламной конструкции</w:t>
            </w:r>
          </w:p>
        </w:tc>
      </w:tr>
      <w:tr w:rsidR="00E7366C" w:rsidTr="00E7366C">
        <w:trPr>
          <w:cantSplit/>
          <w:trHeight w:val="71"/>
        </w:trPr>
        <w:tc>
          <w:tcPr>
            <w:tcW w:w="595" w:type="dxa"/>
            <w:tcBorders>
              <w:top w:val="nil"/>
              <w:bottom w:val="nil"/>
              <w:right w:val="nil"/>
            </w:tcBorders>
          </w:tcPr>
          <w:p w:rsidR="00E7366C" w:rsidRDefault="00E7366C" w:rsidP="00E7366C">
            <w:pPr>
              <w:widowControl w:val="0"/>
              <w:jc w:val="right"/>
              <w:rPr>
                <w:sz w:val="18"/>
                <w:szCs w:val="18"/>
              </w:rPr>
            </w:pPr>
            <w:r>
              <w:rPr>
                <w:sz w:val="18"/>
                <w:szCs w:val="18"/>
              </w:rPr>
              <w:t>(на</w:t>
            </w:r>
          </w:p>
        </w:tc>
        <w:tc>
          <w:tcPr>
            <w:tcW w:w="426" w:type="dxa"/>
            <w:tcBorders>
              <w:top w:val="nil"/>
              <w:left w:val="nil"/>
              <w:bottom w:val="single" w:sz="4" w:space="0" w:color="auto"/>
              <w:right w:val="nil"/>
            </w:tcBorders>
          </w:tcPr>
          <w:p w:rsidR="00E7366C" w:rsidRDefault="00E7366C" w:rsidP="00E7366C">
            <w:pPr>
              <w:widowControl w:val="0"/>
              <w:rPr>
                <w:sz w:val="18"/>
                <w:szCs w:val="18"/>
              </w:rPr>
            </w:pPr>
          </w:p>
        </w:tc>
        <w:tc>
          <w:tcPr>
            <w:tcW w:w="708" w:type="dxa"/>
            <w:tcBorders>
              <w:top w:val="nil"/>
              <w:left w:val="nil"/>
              <w:bottom w:val="nil"/>
              <w:right w:val="nil"/>
            </w:tcBorders>
          </w:tcPr>
          <w:p w:rsidR="00E7366C" w:rsidRDefault="00E7366C" w:rsidP="00E7366C">
            <w:pPr>
              <w:widowControl w:val="0"/>
              <w:jc w:val="center"/>
              <w:rPr>
                <w:sz w:val="18"/>
                <w:szCs w:val="18"/>
              </w:rPr>
            </w:pPr>
            <w:r>
              <w:rPr>
                <w:sz w:val="18"/>
                <w:szCs w:val="18"/>
              </w:rPr>
              <w:t>лист. в</w:t>
            </w:r>
          </w:p>
        </w:tc>
        <w:tc>
          <w:tcPr>
            <w:tcW w:w="426" w:type="dxa"/>
            <w:tcBorders>
              <w:top w:val="nil"/>
              <w:left w:val="nil"/>
              <w:bottom w:val="single" w:sz="4" w:space="0" w:color="auto"/>
              <w:right w:val="nil"/>
            </w:tcBorders>
          </w:tcPr>
          <w:p w:rsidR="00E7366C" w:rsidRDefault="00E7366C" w:rsidP="00E7366C">
            <w:pPr>
              <w:widowControl w:val="0"/>
              <w:rPr>
                <w:sz w:val="18"/>
                <w:szCs w:val="18"/>
              </w:rPr>
            </w:pPr>
          </w:p>
        </w:tc>
        <w:tc>
          <w:tcPr>
            <w:tcW w:w="708" w:type="dxa"/>
            <w:tcBorders>
              <w:top w:val="nil"/>
              <w:left w:val="nil"/>
              <w:bottom w:val="nil"/>
            </w:tcBorders>
          </w:tcPr>
          <w:p w:rsidR="00E7366C" w:rsidRDefault="00E7366C" w:rsidP="00E7366C">
            <w:pPr>
              <w:widowControl w:val="0"/>
              <w:rPr>
                <w:sz w:val="18"/>
                <w:szCs w:val="18"/>
              </w:rPr>
            </w:pPr>
            <w:r>
              <w:rPr>
                <w:sz w:val="18"/>
                <w:szCs w:val="18"/>
              </w:rPr>
              <w:t>экз.)</w:t>
            </w:r>
          </w:p>
        </w:tc>
        <w:tc>
          <w:tcPr>
            <w:tcW w:w="6804" w:type="dxa"/>
            <w:gridSpan w:val="13"/>
            <w:vMerge/>
          </w:tcPr>
          <w:p w:rsidR="00E7366C" w:rsidRDefault="00E7366C" w:rsidP="00E7366C">
            <w:pPr>
              <w:widowControl w:val="0"/>
              <w:rPr>
                <w:i/>
                <w:iCs/>
                <w:sz w:val="18"/>
                <w:szCs w:val="18"/>
              </w:rPr>
            </w:pPr>
          </w:p>
        </w:tc>
      </w:tr>
      <w:tr w:rsidR="00E7366C" w:rsidTr="00E7366C">
        <w:trPr>
          <w:cantSplit/>
          <w:trHeight w:val="207"/>
        </w:trPr>
        <w:tc>
          <w:tcPr>
            <w:tcW w:w="2863" w:type="dxa"/>
            <w:gridSpan w:val="5"/>
            <w:vMerge w:val="restart"/>
            <w:tcBorders>
              <w:top w:val="nil"/>
            </w:tcBorders>
          </w:tcPr>
          <w:p w:rsidR="00E7366C" w:rsidRDefault="00E7366C" w:rsidP="00E7366C">
            <w:pPr>
              <w:widowControl w:val="0"/>
              <w:rPr>
                <w:sz w:val="18"/>
                <w:szCs w:val="18"/>
              </w:rPr>
            </w:pPr>
          </w:p>
        </w:tc>
        <w:tc>
          <w:tcPr>
            <w:tcW w:w="6804" w:type="dxa"/>
            <w:gridSpan w:val="13"/>
            <w:vMerge/>
            <w:tcBorders>
              <w:bottom w:val="nil"/>
            </w:tcBorders>
          </w:tcPr>
          <w:p w:rsidR="00E7366C" w:rsidRDefault="00E7366C" w:rsidP="00E7366C">
            <w:pPr>
              <w:widowControl w:val="0"/>
              <w:rPr>
                <w:i/>
                <w:iCs/>
                <w:sz w:val="18"/>
                <w:szCs w:val="18"/>
              </w:rPr>
            </w:pPr>
          </w:p>
        </w:tc>
      </w:tr>
      <w:tr w:rsidR="00E7366C" w:rsidTr="00E7366C">
        <w:trPr>
          <w:cantSplit/>
          <w:trHeight w:val="71"/>
        </w:trPr>
        <w:tc>
          <w:tcPr>
            <w:tcW w:w="2863" w:type="dxa"/>
            <w:gridSpan w:val="5"/>
            <w:vMerge/>
          </w:tcPr>
          <w:p w:rsidR="00E7366C" w:rsidRDefault="00E7366C" w:rsidP="00E7366C">
            <w:pPr>
              <w:widowControl w:val="0"/>
              <w:rPr>
                <w:sz w:val="18"/>
                <w:szCs w:val="18"/>
              </w:rPr>
            </w:pPr>
          </w:p>
        </w:tc>
        <w:tc>
          <w:tcPr>
            <w:tcW w:w="1276" w:type="dxa"/>
            <w:tcBorders>
              <w:top w:val="nil"/>
              <w:bottom w:val="nil"/>
              <w:right w:val="nil"/>
            </w:tcBorders>
          </w:tcPr>
          <w:p w:rsidR="00E7366C" w:rsidRDefault="00E7366C" w:rsidP="00E7366C">
            <w:pPr>
              <w:widowControl w:val="0"/>
              <w:ind w:right="-28"/>
              <w:rPr>
                <w:i/>
                <w:iCs/>
                <w:sz w:val="18"/>
                <w:szCs w:val="18"/>
              </w:rPr>
            </w:pPr>
            <w:r>
              <w:rPr>
                <w:i/>
                <w:iCs/>
                <w:sz w:val="18"/>
                <w:szCs w:val="18"/>
              </w:rPr>
              <w:t>Направлено:  “</w:t>
            </w:r>
          </w:p>
        </w:tc>
        <w:tc>
          <w:tcPr>
            <w:tcW w:w="284" w:type="dxa"/>
            <w:tcBorders>
              <w:top w:val="nil"/>
              <w:left w:val="nil"/>
              <w:bottom w:val="single" w:sz="4" w:space="0" w:color="auto"/>
              <w:right w:val="nil"/>
            </w:tcBorders>
          </w:tcPr>
          <w:p w:rsidR="00E7366C" w:rsidRDefault="00E7366C" w:rsidP="00E7366C">
            <w:pPr>
              <w:widowControl w:val="0"/>
              <w:jc w:val="center"/>
              <w:rPr>
                <w:i/>
                <w:iCs/>
                <w:sz w:val="18"/>
                <w:szCs w:val="18"/>
              </w:rPr>
            </w:pPr>
          </w:p>
        </w:tc>
        <w:tc>
          <w:tcPr>
            <w:tcW w:w="141" w:type="dxa"/>
            <w:tcBorders>
              <w:top w:val="nil"/>
              <w:left w:val="nil"/>
              <w:bottom w:val="nil"/>
              <w:right w:val="nil"/>
            </w:tcBorders>
          </w:tcPr>
          <w:p w:rsidR="00E7366C" w:rsidRDefault="00E7366C" w:rsidP="00E7366C">
            <w:pPr>
              <w:widowControl w:val="0"/>
              <w:rPr>
                <w:i/>
                <w:iCs/>
                <w:sz w:val="18"/>
                <w:szCs w:val="18"/>
              </w:rPr>
            </w:pPr>
            <w:r>
              <w:rPr>
                <w:i/>
                <w:iCs/>
                <w:sz w:val="18"/>
                <w:szCs w:val="18"/>
              </w:rPr>
              <w:t>”</w:t>
            </w:r>
          </w:p>
        </w:tc>
        <w:tc>
          <w:tcPr>
            <w:tcW w:w="851" w:type="dxa"/>
            <w:tcBorders>
              <w:top w:val="nil"/>
              <w:left w:val="nil"/>
              <w:bottom w:val="single" w:sz="4" w:space="0" w:color="auto"/>
              <w:right w:val="nil"/>
            </w:tcBorders>
          </w:tcPr>
          <w:p w:rsidR="00E7366C" w:rsidRDefault="00E7366C" w:rsidP="00E7366C">
            <w:pPr>
              <w:widowControl w:val="0"/>
              <w:jc w:val="center"/>
              <w:rPr>
                <w:i/>
                <w:iCs/>
                <w:sz w:val="18"/>
                <w:szCs w:val="18"/>
              </w:rPr>
            </w:pPr>
          </w:p>
        </w:tc>
        <w:tc>
          <w:tcPr>
            <w:tcW w:w="283" w:type="dxa"/>
            <w:tcBorders>
              <w:top w:val="nil"/>
              <w:left w:val="nil"/>
              <w:bottom w:val="nil"/>
              <w:right w:val="nil"/>
            </w:tcBorders>
          </w:tcPr>
          <w:p w:rsidR="00E7366C" w:rsidRDefault="00E7366C" w:rsidP="00E7366C">
            <w:pPr>
              <w:widowControl w:val="0"/>
              <w:jc w:val="right"/>
              <w:rPr>
                <w:i/>
                <w:iCs/>
                <w:sz w:val="18"/>
                <w:szCs w:val="18"/>
              </w:rPr>
            </w:pPr>
            <w:r>
              <w:rPr>
                <w:i/>
                <w:iCs/>
                <w:sz w:val="18"/>
                <w:szCs w:val="18"/>
              </w:rPr>
              <w:t>20</w:t>
            </w:r>
          </w:p>
        </w:tc>
        <w:tc>
          <w:tcPr>
            <w:tcW w:w="284" w:type="dxa"/>
            <w:tcBorders>
              <w:top w:val="nil"/>
              <w:left w:val="nil"/>
              <w:bottom w:val="single" w:sz="4" w:space="0" w:color="auto"/>
              <w:right w:val="nil"/>
            </w:tcBorders>
          </w:tcPr>
          <w:p w:rsidR="00E7366C" w:rsidRDefault="00E7366C" w:rsidP="00E7366C">
            <w:pPr>
              <w:widowControl w:val="0"/>
              <w:rPr>
                <w:i/>
                <w:iCs/>
                <w:sz w:val="18"/>
                <w:szCs w:val="18"/>
              </w:rPr>
            </w:pPr>
          </w:p>
        </w:tc>
        <w:tc>
          <w:tcPr>
            <w:tcW w:w="1276" w:type="dxa"/>
            <w:tcBorders>
              <w:top w:val="nil"/>
              <w:left w:val="nil"/>
              <w:bottom w:val="nil"/>
              <w:right w:val="nil"/>
            </w:tcBorders>
          </w:tcPr>
          <w:p w:rsidR="00E7366C" w:rsidRDefault="00E7366C" w:rsidP="00E7366C">
            <w:pPr>
              <w:widowControl w:val="0"/>
              <w:ind w:right="-28"/>
              <w:rPr>
                <w:i/>
                <w:iCs/>
                <w:sz w:val="18"/>
                <w:szCs w:val="18"/>
              </w:rPr>
            </w:pPr>
            <w:r>
              <w:rPr>
                <w:i/>
                <w:iCs/>
                <w:sz w:val="18"/>
                <w:szCs w:val="18"/>
              </w:rPr>
              <w:t>г.  / Получено “</w:t>
            </w:r>
          </w:p>
        </w:tc>
        <w:tc>
          <w:tcPr>
            <w:tcW w:w="283" w:type="dxa"/>
            <w:tcBorders>
              <w:top w:val="nil"/>
              <w:left w:val="nil"/>
              <w:bottom w:val="single" w:sz="4" w:space="0" w:color="auto"/>
              <w:right w:val="nil"/>
            </w:tcBorders>
          </w:tcPr>
          <w:p w:rsidR="00E7366C" w:rsidRDefault="00E7366C" w:rsidP="00E7366C">
            <w:pPr>
              <w:widowControl w:val="0"/>
              <w:jc w:val="center"/>
              <w:rPr>
                <w:i/>
                <w:iCs/>
                <w:sz w:val="18"/>
                <w:szCs w:val="18"/>
              </w:rPr>
            </w:pPr>
          </w:p>
        </w:tc>
        <w:tc>
          <w:tcPr>
            <w:tcW w:w="142" w:type="dxa"/>
            <w:tcBorders>
              <w:top w:val="nil"/>
              <w:left w:val="nil"/>
              <w:bottom w:val="nil"/>
              <w:right w:val="nil"/>
            </w:tcBorders>
          </w:tcPr>
          <w:p w:rsidR="00E7366C" w:rsidRDefault="00E7366C" w:rsidP="00E7366C">
            <w:pPr>
              <w:widowControl w:val="0"/>
              <w:rPr>
                <w:i/>
                <w:iCs/>
                <w:sz w:val="18"/>
                <w:szCs w:val="18"/>
              </w:rPr>
            </w:pPr>
            <w:r>
              <w:rPr>
                <w:i/>
                <w:iCs/>
                <w:sz w:val="18"/>
                <w:szCs w:val="18"/>
              </w:rPr>
              <w:t>”</w:t>
            </w:r>
          </w:p>
        </w:tc>
        <w:tc>
          <w:tcPr>
            <w:tcW w:w="992" w:type="dxa"/>
            <w:tcBorders>
              <w:top w:val="nil"/>
              <w:left w:val="nil"/>
              <w:bottom w:val="single" w:sz="4" w:space="0" w:color="auto"/>
              <w:right w:val="nil"/>
            </w:tcBorders>
          </w:tcPr>
          <w:p w:rsidR="00E7366C" w:rsidRDefault="00E7366C" w:rsidP="00E7366C">
            <w:pPr>
              <w:widowControl w:val="0"/>
              <w:jc w:val="center"/>
              <w:rPr>
                <w:i/>
                <w:iCs/>
                <w:sz w:val="18"/>
                <w:szCs w:val="18"/>
              </w:rPr>
            </w:pPr>
          </w:p>
        </w:tc>
        <w:tc>
          <w:tcPr>
            <w:tcW w:w="284" w:type="dxa"/>
            <w:tcBorders>
              <w:top w:val="nil"/>
              <w:left w:val="nil"/>
              <w:bottom w:val="nil"/>
              <w:right w:val="nil"/>
            </w:tcBorders>
          </w:tcPr>
          <w:p w:rsidR="00E7366C" w:rsidRDefault="00E7366C" w:rsidP="00E7366C">
            <w:pPr>
              <w:widowControl w:val="0"/>
              <w:jc w:val="right"/>
              <w:rPr>
                <w:i/>
                <w:iCs/>
                <w:sz w:val="18"/>
                <w:szCs w:val="18"/>
              </w:rPr>
            </w:pPr>
            <w:r>
              <w:rPr>
                <w:i/>
                <w:iCs/>
                <w:sz w:val="18"/>
                <w:szCs w:val="18"/>
              </w:rPr>
              <w:t>20</w:t>
            </w:r>
          </w:p>
        </w:tc>
        <w:tc>
          <w:tcPr>
            <w:tcW w:w="354" w:type="dxa"/>
            <w:tcBorders>
              <w:top w:val="nil"/>
              <w:left w:val="nil"/>
              <w:bottom w:val="single" w:sz="4" w:space="0" w:color="auto"/>
              <w:right w:val="nil"/>
            </w:tcBorders>
          </w:tcPr>
          <w:p w:rsidR="00E7366C" w:rsidRDefault="00E7366C" w:rsidP="00E7366C">
            <w:pPr>
              <w:widowControl w:val="0"/>
              <w:rPr>
                <w:i/>
                <w:iCs/>
                <w:sz w:val="18"/>
                <w:szCs w:val="18"/>
              </w:rPr>
            </w:pPr>
          </w:p>
        </w:tc>
        <w:tc>
          <w:tcPr>
            <w:tcW w:w="354" w:type="dxa"/>
            <w:tcBorders>
              <w:top w:val="nil"/>
              <w:left w:val="nil"/>
              <w:bottom w:val="nil"/>
            </w:tcBorders>
          </w:tcPr>
          <w:p w:rsidR="00E7366C" w:rsidRDefault="00E7366C" w:rsidP="00E7366C">
            <w:pPr>
              <w:widowControl w:val="0"/>
              <w:rPr>
                <w:i/>
                <w:iCs/>
                <w:sz w:val="18"/>
                <w:szCs w:val="18"/>
              </w:rPr>
            </w:pPr>
            <w:r>
              <w:rPr>
                <w:i/>
                <w:iCs/>
                <w:sz w:val="18"/>
                <w:szCs w:val="18"/>
              </w:rPr>
              <w:t>г./</w:t>
            </w:r>
          </w:p>
        </w:tc>
      </w:tr>
      <w:tr w:rsidR="00E7366C" w:rsidTr="00E7366C">
        <w:trPr>
          <w:cantSplit/>
          <w:trHeight w:val="50"/>
        </w:trPr>
        <w:tc>
          <w:tcPr>
            <w:tcW w:w="2863" w:type="dxa"/>
            <w:gridSpan w:val="5"/>
            <w:vMerge/>
          </w:tcPr>
          <w:p w:rsidR="00E7366C" w:rsidRDefault="00E7366C" w:rsidP="00E7366C">
            <w:pPr>
              <w:widowControl w:val="0"/>
              <w:rPr>
                <w:sz w:val="4"/>
                <w:szCs w:val="4"/>
              </w:rPr>
            </w:pPr>
          </w:p>
        </w:tc>
        <w:tc>
          <w:tcPr>
            <w:tcW w:w="6804" w:type="dxa"/>
            <w:gridSpan w:val="13"/>
            <w:tcBorders>
              <w:top w:val="nil"/>
            </w:tcBorders>
          </w:tcPr>
          <w:p w:rsidR="00E7366C" w:rsidRDefault="00E7366C" w:rsidP="00E7366C">
            <w:pPr>
              <w:widowControl w:val="0"/>
              <w:rPr>
                <w:sz w:val="4"/>
                <w:szCs w:val="4"/>
              </w:rPr>
            </w:pPr>
          </w:p>
        </w:tc>
      </w:tr>
    </w:tbl>
    <w:p w:rsidR="00E7366C" w:rsidRDefault="00E7366C" w:rsidP="00E7366C">
      <w:pPr>
        <w:pStyle w:val="ConsPlusNonformat"/>
        <w:rPr>
          <w:rFonts w:ascii="Times New Roman" w:hAnsi="Times New Roman" w:cs="Times New Roman"/>
          <w:b/>
          <w:bCs/>
          <w:i/>
          <w:iCs/>
        </w:rPr>
      </w:pPr>
      <w:r>
        <w:rPr>
          <w:rFonts w:ascii="Times New Roman" w:hAnsi="Times New Roman" w:cs="Times New Roman"/>
          <w:b/>
          <w:bCs/>
          <w:i/>
          <w:iCs/>
        </w:rPr>
        <w:t xml:space="preserve">Дополнительные отметки: </w:t>
      </w:r>
    </w:p>
    <w:p w:rsidR="00E7366C" w:rsidRDefault="00E7366C" w:rsidP="00E7366C">
      <w:pPr>
        <w:pStyle w:val="ConsPlusNonformat"/>
        <w:pBdr>
          <w:top w:val="single" w:sz="4" w:space="1" w:color="auto"/>
        </w:pBdr>
        <w:ind w:left="2608"/>
        <w:rPr>
          <w:rFonts w:ascii="Times New Roman" w:hAnsi="Times New Roman" w:cs="Times New Roman"/>
          <w:sz w:val="2"/>
          <w:szCs w:val="2"/>
        </w:rPr>
      </w:pPr>
    </w:p>
    <w:p w:rsidR="00E7366C" w:rsidRDefault="00E7366C" w:rsidP="00E7366C">
      <w:pPr>
        <w:pStyle w:val="ConsPlusNonformat"/>
        <w:rPr>
          <w:rFonts w:ascii="Times New Roman" w:hAnsi="Times New Roman" w:cs="Times New Roman"/>
        </w:rPr>
      </w:pPr>
      <w:r>
        <w:rPr>
          <w:rFonts w:ascii="Times New Roman" w:hAnsi="Times New Roman" w:cs="Times New Roman"/>
        </w:rPr>
        <w:t xml:space="preserve">Телефоны лица, подавшего заявление: </w:t>
      </w:r>
    </w:p>
    <w:p w:rsidR="00E7366C" w:rsidRDefault="00E7366C" w:rsidP="00E7366C">
      <w:pPr>
        <w:pStyle w:val="ConsPlusNonformat"/>
        <w:pBdr>
          <w:top w:val="single" w:sz="4" w:space="1" w:color="auto"/>
        </w:pBdr>
        <w:ind w:left="3345"/>
        <w:rPr>
          <w:rFonts w:ascii="Times New Roman" w:hAnsi="Times New Roman" w:cs="Times New Roman"/>
          <w:b/>
          <w:bCs/>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567"/>
        <w:gridCol w:w="2127"/>
        <w:gridCol w:w="4677"/>
      </w:tblGrid>
      <w:tr w:rsidR="00E7366C" w:rsidTr="00E7366C">
        <w:tc>
          <w:tcPr>
            <w:tcW w:w="2296" w:type="dxa"/>
            <w:tcBorders>
              <w:top w:val="nil"/>
              <w:left w:val="nil"/>
              <w:bottom w:val="nil"/>
              <w:right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Документы в количестве</w:t>
            </w:r>
          </w:p>
        </w:tc>
        <w:tc>
          <w:tcPr>
            <w:tcW w:w="567" w:type="dxa"/>
            <w:tcBorders>
              <w:top w:val="nil"/>
              <w:left w:val="nil"/>
              <w:right w:val="nil"/>
            </w:tcBorders>
          </w:tcPr>
          <w:p w:rsidR="00E7366C" w:rsidRDefault="00E7366C" w:rsidP="00E7366C">
            <w:pPr>
              <w:pStyle w:val="ConsPlusNonformat"/>
              <w:rPr>
                <w:rFonts w:ascii="Times New Roman" w:hAnsi="Times New Roman" w:cs="Times New Roman"/>
              </w:rPr>
            </w:pPr>
          </w:p>
        </w:tc>
        <w:tc>
          <w:tcPr>
            <w:tcW w:w="2127" w:type="dxa"/>
            <w:tcBorders>
              <w:top w:val="nil"/>
              <w:left w:val="nil"/>
              <w:bottom w:val="nil"/>
              <w:right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шт. поданы заявителем</w:t>
            </w:r>
          </w:p>
        </w:tc>
        <w:tc>
          <w:tcPr>
            <w:tcW w:w="4677" w:type="dxa"/>
            <w:tcBorders>
              <w:top w:val="nil"/>
              <w:left w:val="nil"/>
              <w:right w:val="nil"/>
            </w:tcBorders>
          </w:tcPr>
          <w:p w:rsidR="00E7366C" w:rsidRDefault="00E7366C" w:rsidP="00E7366C">
            <w:pPr>
              <w:pStyle w:val="ConsPlusNonformat"/>
              <w:rPr>
                <w:rFonts w:ascii="Times New Roman" w:hAnsi="Times New Roman" w:cs="Times New Roman"/>
              </w:rPr>
            </w:pPr>
          </w:p>
        </w:tc>
      </w:tr>
      <w:tr w:rsidR="00E7366C" w:rsidTr="00E7366C">
        <w:tc>
          <w:tcPr>
            <w:tcW w:w="4990" w:type="dxa"/>
            <w:gridSpan w:val="3"/>
            <w:tcBorders>
              <w:top w:val="nil"/>
              <w:left w:val="nil"/>
              <w:bottom w:val="nil"/>
              <w:right w:val="nil"/>
            </w:tcBorders>
          </w:tcPr>
          <w:p w:rsidR="00E7366C" w:rsidRDefault="00E7366C" w:rsidP="00E7366C">
            <w:pPr>
              <w:pStyle w:val="ConsPlusNonformat"/>
              <w:rPr>
                <w:rFonts w:ascii="Times New Roman" w:hAnsi="Times New Roman" w:cs="Times New Roman"/>
                <w:sz w:val="16"/>
                <w:szCs w:val="16"/>
              </w:rPr>
            </w:pPr>
          </w:p>
        </w:tc>
        <w:tc>
          <w:tcPr>
            <w:tcW w:w="4677" w:type="dxa"/>
            <w:tcBorders>
              <w:top w:val="nil"/>
              <w:left w:val="nil"/>
              <w:bottom w:val="nil"/>
              <w:right w:val="nil"/>
            </w:tcBorders>
          </w:tcPr>
          <w:p w:rsidR="00E7366C" w:rsidRDefault="00E7366C" w:rsidP="00E7366C">
            <w:pPr>
              <w:pStyle w:val="ConsPlusNonformat"/>
              <w:jc w:val="center"/>
              <w:rPr>
                <w:rFonts w:ascii="Times New Roman" w:hAnsi="Times New Roman" w:cs="Times New Roman"/>
                <w:sz w:val="16"/>
                <w:szCs w:val="16"/>
              </w:rPr>
            </w:pPr>
            <w:r>
              <w:rPr>
                <w:rFonts w:ascii="Times New Roman" w:hAnsi="Times New Roman" w:cs="Times New Roman"/>
                <w:sz w:val="16"/>
                <w:szCs w:val="16"/>
              </w:rPr>
              <w:t>(Ф.И.О. полностью)</w:t>
            </w:r>
          </w:p>
        </w:tc>
      </w:tr>
    </w:tbl>
    <w:p w:rsidR="00E7366C" w:rsidRDefault="00E7366C" w:rsidP="00E7366C">
      <w:pPr>
        <w:pStyle w:val="ConsPlusNonforma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4252"/>
        <w:gridCol w:w="142"/>
        <w:gridCol w:w="425"/>
        <w:gridCol w:w="142"/>
        <w:gridCol w:w="1063"/>
        <w:gridCol w:w="355"/>
        <w:gridCol w:w="354"/>
        <w:gridCol w:w="354"/>
      </w:tblGrid>
      <w:tr w:rsidR="00E7366C" w:rsidTr="00E7366C">
        <w:tc>
          <w:tcPr>
            <w:tcW w:w="2580" w:type="dxa"/>
            <w:tcBorders>
              <w:top w:val="nil"/>
              <w:left w:val="nil"/>
              <w:right w:val="nil"/>
            </w:tcBorders>
          </w:tcPr>
          <w:p w:rsidR="00E7366C" w:rsidRDefault="00E7366C" w:rsidP="00E7366C">
            <w:pPr>
              <w:widowControl w:val="0"/>
              <w:rPr>
                <w:sz w:val="20"/>
                <w:szCs w:val="20"/>
              </w:rPr>
            </w:pPr>
          </w:p>
        </w:tc>
        <w:tc>
          <w:tcPr>
            <w:tcW w:w="4252" w:type="dxa"/>
            <w:tcBorders>
              <w:top w:val="nil"/>
              <w:left w:val="nil"/>
              <w:bottom w:val="nil"/>
              <w:right w:val="nil"/>
            </w:tcBorders>
          </w:tcPr>
          <w:p w:rsidR="00E7366C" w:rsidRDefault="00E7366C" w:rsidP="00E7366C">
            <w:pPr>
              <w:widowControl w:val="0"/>
              <w:rPr>
                <w:sz w:val="20"/>
                <w:szCs w:val="20"/>
              </w:rPr>
            </w:pPr>
          </w:p>
        </w:tc>
        <w:tc>
          <w:tcPr>
            <w:tcW w:w="142" w:type="dxa"/>
            <w:tcBorders>
              <w:top w:val="nil"/>
              <w:left w:val="nil"/>
              <w:bottom w:val="nil"/>
              <w:right w:val="nil"/>
            </w:tcBorders>
          </w:tcPr>
          <w:p w:rsidR="00E7366C" w:rsidRDefault="00E7366C" w:rsidP="00E7366C">
            <w:pPr>
              <w:widowControl w:val="0"/>
              <w:rPr>
                <w:sz w:val="20"/>
                <w:szCs w:val="20"/>
              </w:rPr>
            </w:pPr>
            <w:r>
              <w:rPr>
                <w:sz w:val="20"/>
                <w:szCs w:val="20"/>
              </w:rPr>
              <w:t>“</w:t>
            </w:r>
          </w:p>
        </w:tc>
        <w:tc>
          <w:tcPr>
            <w:tcW w:w="425" w:type="dxa"/>
            <w:tcBorders>
              <w:top w:val="nil"/>
              <w:left w:val="nil"/>
              <w:right w:val="nil"/>
            </w:tcBorders>
          </w:tcPr>
          <w:p w:rsidR="00E7366C" w:rsidRDefault="00E7366C" w:rsidP="00E7366C">
            <w:pPr>
              <w:widowControl w:val="0"/>
              <w:jc w:val="center"/>
              <w:rPr>
                <w:sz w:val="20"/>
                <w:szCs w:val="20"/>
              </w:rPr>
            </w:pPr>
          </w:p>
        </w:tc>
        <w:tc>
          <w:tcPr>
            <w:tcW w:w="142" w:type="dxa"/>
            <w:tcBorders>
              <w:top w:val="nil"/>
              <w:left w:val="nil"/>
              <w:bottom w:val="nil"/>
              <w:right w:val="nil"/>
            </w:tcBorders>
          </w:tcPr>
          <w:p w:rsidR="00E7366C" w:rsidRDefault="00E7366C" w:rsidP="00E7366C">
            <w:pPr>
              <w:widowControl w:val="0"/>
              <w:rPr>
                <w:sz w:val="20"/>
                <w:szCs w:val="20"/>
              </w:rPr>
            </w:pPr>
            <w:r>
              <w:rPr>
                <w:sz w:val="20"/>
                <w:szCs w:val="20"/>
              </w:rPr>
              <w:t>”</w:t>
            </w:r>
          </w:p>
        </w:tc>
        <w:tc>
          <w:tcPr>
            <w:tcW w:w="1063" w:type="dxa"/>
            <w:tcBorders>
              <w:top w:val="nil"/>
              <w:left w:val="nil"/>
              <w:right w:val="nil"/>
            </w:tcBorders>
          </w:tcPr>
          <w:p w:rsidR="00E7366C" w:rsidRDefault="00E7366C" w:rsidP="00E7366C">
            <w:pPr>
              <w:widowControl w:val="0"/>
              <w:jc w:val="center"/>
              <w:rPr>
                <w:sz w:val="20"/>
                <w:szCs w:val="20"/>
              </w:rPr>
            </w:pPr>
          </w:p>
        </w:tc>
        <w:tc>
          <w:tcPr>
            <w:tcW w:w="355" w:type="dxa"/>
            <w:tcBorders>
              <w:top w:val="nil"/>
              <w:left w:val="nil"/>
              <w:bottom w:val="nil"/>
              <w:right w:val="nil"/>
            </w:tcBorders>
          </w:tcPr>
          <w:p w:rsidR="00E7366C" w:rsidRDefault="00E7366C" w:rsidP="00E7366C">
            <w:pPr>
              <w:widowControl w:val="0"/>
              <w:jc w:val="right"/>
              <w:rPr>
                <w:sz w:val="20"/>
                <w:szCs w:val="20"/>
              </w:rPr>
            </w:pPr>
            <w:r>
              <w:rPr>
                <w:sz w:val="20"/>
                <w:szCs w:val="20"/>
              </w:rPr>
              <w:t>20</w:t>
            </w:r>
          </w:p>
        </w:tc>
        <w:tc>
          <w:tcPr>
            <w:tcW w:w="354" w:type="dxa"/>
            <w:tcBorders>
              <w:top w:val="nil"/>
              <w:left w:val="nil"/>
              <w:right w:val="nil"/>
            </w:tcBorders>
          </w:tcPr>
          <w:p w:rsidR="00E7366C" w:rsidRDefault="00E7366C" w:rsidP="00E7366C">
            <w:pPr>
              <w:widowControl w:val="0"/>
              <w:rPr>
                <w:sz w:val="20"/>
                <w:szCs w:val="20"/>
              </w:rPr>
            </w:pPr>
          </w:p>
        </w:tc>
        <w:tc>
          <w:tcPr>
            <w:tcW w:w="354" w:type="dxa"/>
            <w:tcBorders>
              <w:top w:val="nil"/>
              <w:left w:val="nil"/>
              <w:bottom w:val="nil"/>
              <w:right w:val="nil"/>
            </w:tcBorders>
          </w:tcPr>
          <w:p w:rsidR="00E7366C" w:rsidRDefault="00E7366C" w:rsidP="00E7366C">
            <w:pPr>
              <w:widowControl w:val="0"/>
              <w:rPr>
                <w:sz w:val="20"/>
                <w:szCs w:val="20"/>
              </w:rPr>
            </w:pPr>
            <w:r>
              <w:rPr>
                <w:sz w:val="20"/>
                <w:szCs w:val="20"/>
              </w:rPr>
              <w:t>г.</w:t>
            </w:r>
          </w:p>
        </w:tc>
      </w:tr>
      <w:tr w:rsidR="00E7366C" w:rsidTr="00E7366C">
        <w:tc>
          <w:tcPr>
            <w:tcW w:w="2580" w:type="dxa"/>
            <w:tcBorders>
              <w:top w:val="nil"/>
              <w:left w:val="nil"/>
              <w:bottom w:val="nil"/>
              <w:right w:val="nil"/>
            </w:tcBorders>
          </w:tcPr>
          <w:p w:rsidR="00E7366C" w:rsidRDefault="00E7366C" w:rsidP="00E7366C">
            <w:pPr>
              <w:widowControl w:val="0"/>
              <w:jc w:val="center"/>
              <w:rPr>
                <w:sz w:val="16"/>
                <w:szCs w:val="16"/>
              </w:rPr>
            </w:pPr>
            <w:r>
              <w:rPr>
                <w:sz w:val="16"/>
                <w:szCs w:val="16"/>
              </w:rPr>
              <w:t>(Подпись)</w:t>
            </w:r>
          </w:p>
        </w:tc>
        <w:tc>
          <w:tcPr>
            <w:tcW w:w="7087" w:type="dxa"/>
            <w:gridSpan w:val="8"/>
            <w:tcBorders>
              <w:top w:val="nil"/>
              <w:left w:val="nil"/>
              <w:bottom w:val="nil"/>
              <w:right w:val="nil"/>
            </w:tcBorders>
          </w:tcPr>
          <w:p w:rsidR="00E7366C" w:rsidRDefault="00E7366C" w:rsidP="00E7366C">
            <w:pPr>
              <w:widowControl w:val="0"/>
              <w:jc w:val="center"/>
              <w:rPr>
                <w:sz w:val="16"/>
                <w:szCs w:val="16"/>
              </w:rPr>
            </w:pPr>
          </w:p>
        </w:tc>
      </w:tr>
    </w:tbl>
    <w:p w:rsidR="00E7366C" w:rsidRDefault="00E7366C" w:rsidP="00E7366C">
      <w:pPr>
        <w:pStyle w:val="ConsPlusNonformat"/>
        <w:ind w:left="1134"/>
        <w:rPr>
          <w:rFonts w:ascii="Times New Roman" w:hAnsi="Times New Roman" w:cs="Times New Roman"/>
        </w:rPr>
      </w:pPr>
      <w:r>
        <w:rPr>
          <w:rFonts w:ascii="Times New Roman" w:hAnsi="Times New Roman" w:cs="Times New Roman"/>
        </w:rPr>
        <w:t>М.П.</w:t>
      </w:r>
    </w:p>
    <w:p w:rsidR="00E7366C" w:rsidRDefault="00E7366C" w:rsidP="00E7366C">
      <w:pPr>
        <w:pStyle w:val="ConsPlusNonformat"/>
        <w:rPr>
          <w:rFonts w:ascii="Times New Roman" w:hAnsi="Times New Roman" w:cs="Times New Roman"/>
        </w:rPr>
      </w:pPr>
    </w:p>
    <w:p w:rsidR="00E7366C" w:rsidRDefault="00E7366C" w:rsidP="00E7366C">
      <w:pPr>
        <w:widowControl w:val="0"/>
        <w:jc w:val="both"/>
        <w:rPr>
          <w:sz w:val="20"/>
          <w:szCs w:val="20"/>
        </w:rPr>
      </w:pPr>
      <w:r>
        <w:rPr>
          <w:sz w:val="20"/>
          <w:szCs w:val="20"/>
        </w:rPr>
        <w:t>Сообщаемые мной сведения подтверждаю представленными документами. Согласен (согласна) с тем, что предоставленная мной информация будет дополнительно проверяться. Предупрежден (предупреждена) об ответственности за предоставление документов с заведомо неверными сведениями, сокрытие данных, влияющих на право получения решения о выдаче разрешения на установку и эксплуатацию рекламной конструкции или об отказе в его выдаче.</w:t>
      </w:r>
    </w:p>
    <w:p w:rsidR="00E7366C" w:rsidRDefault="00E7366C" w:rsidP="00E7366C">
      <w:pPr>
        <w:widowControl w:val="0"/>
        <w:tabs>
          <w:tab w:val="left" w:pos="9582"/>
        </w:tabs>
        <w:jc w:val="both"/>
        <w:rPr>
          <w:sz w:val="20"/>
          <w:szCs w:val="20"/>
        </w:rPr>
      </w:pPr>
      <w:r>
        <w:rPr>
          <w:sz w:val="20"/>
          <w:szCs w:val="20"/>
        </w:rPr>
        <w:t xml:space="preserve">Данные, указанные в заявлении, соответствуют представленным документам. С проверкой предоставленной мною информации, направлением для этого запросов в соответствующие инстанции и обработкой персональных данных для решения вопроса о принятии решения  о выдаче разрешения на установку и эксплуатацию рекламной конструкции или об отказе в его выдаче согласен(на) </w:t>
      </w:r>
      <w:r>
        <w:rPr>
          <w:sz w:val="20"/>
          <w:szCs w:val="20"/>
        </w:rPr>
        <w:tab/>
        <w:t>.</w:t>
      </w:r>
    </w:p>
    <w:p w:rsidR="00E7366C" w:rsidRDefault="00E7366C" w:rsidP="00E7366C">
      <w:pPr>
        <w:widowControl w:val="0"/>
        <w:pBdr>
          <w:top w:val="single" w:sz="4" w:space="1" w:color="auto"/>
        </w:pBdr>
        <w:ind w:left="6861" w:right="113"/>
        <w:jc w:val="center"/>
        <w:rPr>
          <w:sz w:val="16"/>
          <w:szCs w:val="16"/>
        </w:rPr>
      </w:pPr>
      <w:r>
        <w:rPr>
          <w:sz w:val="16"/>
          <w:szCs w:val="16"/>
        </w:rPr>
        <w:t>(подпись заявителя)</w:t>
      </w:r>
    </w:p>
    <w:p w:rsidR="00E7366C" w:rsidRDefault="00E7366C" w:rsidP="00E7366C">
      <w:pPr>
        <w:widowControl w:val="0"/>
        <w:jc w:val="both"/>
        <w:rPr>
          <w:sz w:val="20"/>
          <w:szCs w:val="20"/>
        </w:rPr>
      </w:pPr>
    </w:p>
    <w:p w:rsidR="00E7366C" w:rsidRDefault="00A93577" w:rsidP="00E7366C">
      <w:pPr>
        <w:widowControl w:val="0"/>
        <w:tabs>
          <w:tab w:val="left" w:pos="5812"/>
        </w:tabs>
        <w:jc w:val="both"/>
        <w:rPr>
          <w:sz w:val="20"/>
          <w:szCs w:val="20"/>
        </w:rPr>
      </w:pPr>
      <w:r>
        <w:rPr>
          <w:noProof/>
        </w:rPr>
        <mc:AlternateContent>
          <mc:Choice Requires="wps">
            <w:drawing>
              <wp:anchor distT="0" distB="0" distL="114300" distR="114300" simplePos="0" relativeHeight="251660288" behindDoc="0" locked="0" layoutInCell="0" allowOverlap="1">
                <wp:simplePos x="0" y="0"/>
                <wp:positionH relativeFrom="column">
                  <wp:posOffset>4118610</wp:posOffset>
                </wp:positionH>
                <wp:positionV relativeFrom="paragraph">
                  <wp:posOffset>142240</wp:posOffset>
                </wp:positionV>
                <wp:extent cx="1988820" cy="209550"/>
                <wp:effectExtent l="381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66C" w:rsidRDefault="00E7366C" w:rsidP="00E7366C">
                            <w:pPr>
                              <w:rPr>
                                <w:sz w:val="20"/>
                                <w:szCs w:val="20"/>
                              </w:rPr>
                            </w:pPr>
                          </w:p>
                          <w:p w:rsidR="00E7366C" w:rsidRDefault="00E7366C" w:rsidP="00E7366C">
                            <w:pPr>
                              <w:pBdr>
                                <w:top w:val="single" w:sz="4" w:space="1" w:color="auto"/>
                              </w:pBd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3pt;margin-top:11.2pt;width:156.6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xrQ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" o:allowincell="f" filled="f" stroked="f">
                <v:textbox inset="0,0,0,0">
                  <w:txbxContent>
                    <w:p w:rsidR="00E7366C" w:rsidRDefault="00E7366C" w:rsidP="00E7366C">
                      <w:pPr>
                        <w:rPr>
                          <w:sz w:val="20"/>
                          <w:szCs w:val="20"/>
                        </w:rPr>
                      </w:pPr>
                    </w:p>
                    <w:p w:rsidR="00E7366C" w:rsidRDefault="00E7366C" w:rsidP="00E7366C">
                      <w:pPr>
                        <w:pBdr>
                          <w:top w:val="single" w:sz="4" w:space="1" w:color="auto"/>
                        </w:pBdr>
                        <w:rPr>
                          <w:sz w:val="2"/>
                          <w:szCs w:val="2"/>
                        </w:rPr>
                      </w:pPr>
                    </w:p>
                  </w:txbxContent>
                </v:textbox>
              </v:shape>
            </w:pict>
          </mc:Fallback>
        </mc:AlternateContent>
      </w:r>
      <w:r w:rsidR="00E7366C">
        <w:rPr>
          <w:sz w:val="20"/>
          <w:szCs w:val="20"/>
        </w:rPr>
        <w:t xml:space="preserve">Заявление о выдаче разрешения на установку и эксплуатацию рекламной конструкции и приложенные к нему документы приняты и зарегистрированы: </w:t>
      </w:r>
      <w:r w:rsidR="00E7366C">
        <w:rPr>
          <w:sz w:val="20"/>
          <w:szCs w:val="20"/>
        </w:rPr>
        <w:tab/>
        <w:t xml:space="preserve"> рег. № </w:t>
      </w:r>
    </w:p>
    <w:p w:rsidR="00E7366C" w:rsidRDefault="00E7366C" w:rsidP="00E7366C">
      <w:pPr>
        <w:widowControl w:val="0"/>
        <w:pBdr>
          <w:top w:val="single" w:sz="4" w:space="1" w:color="auto"/>
        </w:pBdr>
        <w:ind w:left="3600" w:right="3884"/>
        <w:jc w:val="center"/>
        <w:rPr>
          <w:sz w:val="16"/>
          <w:szCs w:val="16"/>
        </w:rPr>
      </w:pPr>
      <w:r>
        <w:rPr>
          <w:sz w:val="16"/>
          <w:szCs w:val="16"/>
        </w:rPr>
        <w:t>(число, месяц, год)</w:t>
      </w:r>
    </w:p>
    <w:p w:rsidR="00E7366C" w:rsidRDefault="00E7366C" w:rsidP="00E7366C">
      <w:pPr>
        <w:widowControl w:val="0"/>
        <w:rPr>
          <w:sz w:val="20"/>
          <w:szCs w:val="20"/>
        </w:rPr>
      </w:pPr>
    </w:p>
    <w:p w:rsidR="00E7366C" w:rsidRDefault="00E7366C" w:rsidP="00E7366C">
      <w:pPr>
        <w:widowControl w:val="0"/>
        <w:pBdr>
          <w:top w:val="single" w:sz="4" w:space="1" w:color="auto"/>
        </w:pBdr>
        <w:jc w:val="center"/>
        <w:rPr>
          <w:sz w:val="16"/>
          <w:szCs w:val="16"/>
        </w:rPr>
      </w:pPr>
      <w:r>
        <w:rPr>
          <w:sz w:val="16"/>
          <w:szCs w:val="16"/>
        </w:rPr>
        <w:t>(фамилия, имя, отчество сотрудника принявшего заявление)</w:t>
      </w:r>
    </w:p>
    <w:p w:rsidR="00E7366C" w:rsidRDefault="00E7366C" w:rsidP="00E7366C">
      <w:pPr>
        <w:widowControl w:val="0"/>
        <w:ind w:left="6946"/>
        <w:rPr>
          <w:sz w:val="20"/>
          <w:szCs w:val="20"/>
        </w:rPr>
      </w:pPr>
      <w:r>
        <w:rPr>
          <w:sz w:val="20"/>
          <w:szCs w:val="20"/>
        </w:rPr>
        <w:t xml:space="preserve">Подпись </w:t>
      </w:r>
    </w:p>
    <w:p w:rsidR="00E7366C" w:rsidRDefault="00E7366C" w:rsidP="00E7366C">
      <w:pPr>
        <w:widowControl w:val="0"/>
        <w:pBdr>
          <w:top w:val="single" w:sz="4" w:space="1" w:color="auto"/>
        </w:pBdr>
        <w:ind w:left="7740"/>
        <w:rPr>
          <w:sz w:val="2"/>
          <w:szCs w:val="2"/>
        </w:rPr>
      </w:pPr>
    </w:p>
    <w:p w:rsidR="00E7366C" w:rsidRDefault="00E7366C" w:rsidP="00E7366C">
      <w:pPr>
        <w:pStyle w:val="ConsPlusNonformat"/>
        <w:rPr>
          <w:rFonts w:ascii="Times New Roman" w:hAnsi="Times New Roman" w:cs="Times New Roman"/>
          <w:b/>
          <w:bCs/>
        </w:rPr>
      </w:pPr>
      <w:r>
        <w:rPr>
          <w:rFonts w:ascii="Times New Roman" w:hAnsi="Times New Roman" w:cs="Times New Roman"/>
          <w:b/>
          <w:bCs/>
        </w:rPr>
        <w:t>Отметки о рассмотрении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426"/>
        <w:gridCol w:w="141"/>
        <w:gridCol w:w="1489"/>
        <w:gridCol w:w="355"/>
        <w:gridCol w:w="354"/>
        <w:gridCol w:w="354"/>
      </w:tblGrid>
      <w:tr w:rsidR="00E7366C" w:rsidTr="00E7366C">
        <w:trPr>
          <w:cantSplit/>
        </w:trPr>
        <w:tc>
          <w:tcPr>
            <w:tcW w:w="2296" w:type="dxa"/>
            <w:tcBorders>
              <w:top w:val="nil"/>
              <w:left w:val="nil"/>
              <w:bottom w:val="nil"/>
              <w:right w:val="nil"/>
            </w:tcBorders>
          </w:tcPr>
          <w:p w:rsidR="00E7366C" w:rsidRDefault="00E7366C" w:rsidP="00E7366C">
            <w:pPr>
              <w:widowControl w:val="0"/>
              <w:rPr>
                <w:sz w:val="20"/>
                <w:szCs w:val="20"/>
              </w:rPr>
            </w:pPr>
            <w:r>
              <w:rPr>
                <w:sz w:val="20"/>
                <w:szCs w:val="20"/>
              </w:rPr>
              <w:t>Заявление рассмотрено  “</w:t>
            </w:r>
          </w:p>
        </w:tc>
        <w:tc>
          <w:tcPr>
            <w:tcW w:w="426" w:type="dxa"/>
            <w:tcBorders>
              <w:top w:val="nil"/>
              <w:left w:val="nil"/>
              <w:right w:val="nil"/>
            </w:tcBorders>
          </w:tcPr>
          <w:p w:rsidR="00E7366C" w:rsidRDefault="00E7366C" w:rsidP="00E7366C">
            <w:pPr>
              <w:widowControl w:val="0"/>
              <w:jc w:val="center"/>
              <w:rPr>
                <w:sz w:val="20"/>
                <w:szCs w:val="20"/>
              </w:rPr>
            </w:pPr>
          </w:p>
        </w:tc>
        <w:tc>
          <w:tcPr>
            <w:tcW w:w="141" w:type="dxa"/>
            <w:tcBorders>
              <w:top w:val="nil"/>
              <w:left w:val="nil"/>
              <w:bottom w:val="nil"/>
              <w:right w:val="nil"/>
            </w:tcBorders>
          </w:tcPr>
          <w:p w:rsidR="00E7366C" w:rsidRDefault="00E7366C" w:rsidP="00E7366C">
            <w:pPr>
              <w:widowControl w:val="0"/>
              <w:rPr>
                <w:sz w:val="20"/>
                <w:szCs w:val="20"/>
              </w:rPr>
            </w:pPr>
            <w:r>
              <w:rPr>
                <w:sz w:val="20"/>
                <w:szCs w:val="20"/>
              </w:rPr>
              <w:t>”</w:t>
            </w:r>
          </w:p>
        </w:tc>
        <w:tc>
          <w:tcPr>
            <w:tcW w:w="1489" w:type="dxa"/>
            <w:tcBorders>
              <w:top w:val="nil"/>
              <w:left w:val="nil"/>
              <w:right w:val="nil"/>
            </w:tcBorders>
          </w:tcPr>
          <w:p w:rsidR="00E7366C" w:rsidRDefault="00E7366C" w:rsidP="00E7366C">
            <w:pPr>
              <w:widowControl w:val="0"/>
              <w:jc w:val="center"/>
              <w:rPr>
                <w:sz w:val="20"/>
                <w:szCs w:val="20"/>
              </w:rPr>
            </w:pPr>
          </w:p>
        </w:tc>
        <w:tc>
          <w:tcPr>
            <w:tcW w:w="355" w:type="dxa"/>
            <w:tcBorders>
              <w:top w:val="nil"/>
              <w:left w:val="nil"/>
              <w:bottom w:val="nil"/>
              <w:right w:val="nil"/>
            </w:tcBorders>
          </w:tcPr>
          <w:p w:rsidR="00E7366C" w:rsidRDefault="00E7366C" w:rsidP="00E7366C">
            <w:pPr>
              <w:widowControl w:val="0"/>
              <w:jc w:val="right"/>
              <w:rPr>
                <w:sz w:val="20"/>
                <w:szCs w:val="20"/>
              </w:rPr>
            </w:pPr>
            <w:r>
              <w:rPr>
                <w:sz w:val="20"/>
                <w:szCs w:val="20"/>
              </w:rPr>
              <w:t>20</w:t>
            </w:r>
          </w:p>
        </w:tc>
        <w:tc>
          <w:tcPr>
            <w:tcW w:w="354" w:type="dxa"/>
            <w:tcBorders>
              <w:top w:val="nil"/>
              <w:left w:val="nil"/>
              <w:right w:val="nil"/>
            </w:tcBorders>
          </w:tcPr>
          <w:p w:rsidR="00E7366C" w:rsidRDefault="00E7366C" w:rsidP="00E7366C">
            <w:pPr>
              <w:widowControl w:val="0"/>
              <w:rPr>
                <w:sz w:val="20"/>
                <w:szCs w:val="20"/>
              </w:rPr>
            </w:pPr>
          </w:p>
        </w:tc>
        <w:tc>
          <w:tcPr>
            <w:tcW w:w="354" w:type="dxa"/>
            <w:tcBorders>
              <w:top w:val="nil"/>
              <w:left w:val="nil"/>
              <w:bottom w:val="nil"/>
              <w:right w:val="nil"/>
            </w:tcBorders>
          </w:tcPr>
          <w:p w:rsidR="00E7366C" w:rsidRDefault="00E7366C" w:rsidP="00E7366C">
            <w:pPr>
              <w:widowControl w:val="0"/>
              <w:rPr>
                <w:sz w:val="20"/>
                <w:szCs w:val="20"/>
              </w:rPr>
            </w:pPr>
            <w:r>
              <w:rPr>
                <w:sz w:val="20"/>
                <w:szCs w:val="20"/>
              </w:rPr>
              <w:t>г.</w:t>
            </w:r>
          </w:p>
        </w:tc>
      </w:tr>
    </w:tbl>
    <w:p w:rsidR="00E7366C" w:rsidRDefault="00E7366C" w:rsidP="00E7366C">
      <w:pPr>
        <w:pStyle w:val="ConsPlusNonforma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36"/>
        <w:gridCol w:w="345"/>
        <w:gridCol w:w="283"/>
        <w:gridCol w:w="142"/>
        <w:gridCol w:w="1134"/>
        <w:gridCol w:w="284"/>
        <w:gridCol w:w="283"/>
        <w:gridCol w:w="142"/>
        <w:gridCol w:w="425"/>
        <w:gridCol w:w="142"/>
        <w:gridCol w:w="283"/>
        <w:gridCol w:w="142"/>
        <w:gridCol w:w="709"/>
        <w:gridCol w:w="283"/>
        <w:gridCol w:w="284"/>
        <w:gridCol w:w="283"/>
        <w:gridCol w:w="567"/>
      </w:tblGrid>
      <w:tr w:rsidR="00E7366C" w:rsidTr="00E7366C">
        <w:trPr>
          <w:cantSplit/>
          <w:trHeight w:val="212"/>
        </w:trPr>
        <w:tc>
          <w:tcPr>
            <w:tcW w:w="3936" w:type="dxa"/>
            <w:vMerge w:val="restart"/>
          </w:tcPr>
          <w:p w:rsidR="00E7366C" w:rsidRDefault="00E7366C" w:rsidP="00E7366C">
            <w:pPr>
              <w:pStyle w:val="ConsPlusNonformat"/>
              <w:rPr>
                <w:rFonts w:ascii="Times New Roman" w:hAnsi="Times New Roman" w:cs="Times New Roman"/>
              </w:rPr>
            </w:pPr>
            <w:r>
              <w:rPr>
                <w:rFonts w:ascii="Times New Roman" w:hAnsi="Times New Roman" w:cs="Times New Roman"/>
                <w:b/>
                <w:bCs/>
              </w:rPr>
              <w:t>Принято решение о выдаче разрешения:</w:t>
            </w:r>
          </w:p>
        </w:tc>
        <w:tc>
          <w:tcPr>
            <w:tcW w:w="345" w:type="dxa"/>
            <w:tcBorders>
              <w:bottom w:val="nil"/>
              <w:right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w:t>
            </w:r>
          </w:p>
        </w:tc>
        <w:tc>
          <w:tcPr>
            <w:tcW w:w="1843" w:type="dxa"/>
            <w:gridSpan w:val="4"/>
            <w:tcBorders>
              <w:left w:val="nil"/>
              <w:right w:val="nil"/>
            </w:tcBorders>
          </w:tcPr>
          <w:p w:rsidR="00E7366C" w:rsidRDefault="00E7366C" w:rsidP="00E7366C">
            <w:pPr>
              <w:pStyle w:val="ConsPlusNonformat"/>
              <w:rPr>
                <w:rFonts w:ascii="Times New Roman" w:hAnsi="Times New Roman" w:cs="Times New Roman"/>
              </w:rPr>
            </w:pPr>
          </w:p>
        </w:tc>
        <w:tc>
          <w:tcPr>
            <w:tcW w:w="425" w:type="dxa"/>
            <w:gridSpan w:val="2"/>
            <w:tcBorders>
              <w:left w:val="nil"/>
              <w:bottom w:val="nil"/>
              <w:right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от “</w:t>
            </w:r>
          </w:p>
        </w:tc>
        <w:tc>
          <w:tcPr>
            <w:tcW w:w="425" w:type="dxa"/>
            <w:tcBorders>
              <w:left w:val="nil"/>
              <w:right w:val="nil"/>
            </w:tcBorders>
          </w:tcPr>
          <w:p w:rsidR="00E7366C" w:rsidRDefault="00E7366C" w:rsidP="00E7366C">
            <w:pPr>
              <w:pStyle w:val="ConsPlusNonformat"/>
              <w:jc w:val="center"/>
              <w:rPr>
                <w:rFonts w:ascii="Times New Roman" w:hAnsi="Times New Roman" w:cs="Times New Roman"/>
              </w:rPr>
            </w:pPr>
          </w:p>
        </w:tc>
        <w:tc>
          <w:tcPr>
            <w:tcW w:w="142" w:type="dxa"/>
            <w:tcBorders>
              <w:left w:val="nil"/>
              <w:bottom w:val="nil"/>
              <w:right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w:t>
            </w:r>
          </w:p>
        </w:tc>
        <w:tc>
          <w:tcPr>
            <w:tcW w:w="1134" w:type="dxa"/>
            <w:gridSpan w:val="3"/>
            <w:tcBorders>
              <w:left w:val="nil"/>
              <w:right w:val="nil"/>
            </w:tcBorders>
          </w:tcPr>
          <w:p w:rsidR="00E7366C" w:rsidRDefault="00E7366C" w:rsidP="00E7366C">
            <w:pPr>
              <w:pStyle w:val="ConsPlusNonformat"/>
              <w:jc w:val="center"/>
              <w:rPr>
                <w:rFonts w:ascii="Times New Roman" w:hAnsi="Times New Roman" w:cs="Times New Roman"/>
              </w:rPr>
            </w:pPr>
          </w:p>
        </w:tc>
        <w:tc>
          <w:tcPr>
            <w:tcW w:w="283" w:type="dxa"/>
            <w:tcBorders>
              <w:left w:val="nil"/>
              <w:bottom w:val="nil"/>
              <w:right w:val="nil"/>
            </w:tcBorders>
          </w:tcPr>
          <w:p w:rsidR="00E7366C" w:rsidRDefault="00E7366C" w:rsidP="00E7366C">
            <w:pPr>
              <w:pStyle w:val="ConsPlusNonformat"/>
              <w:jc w:val="right"/>
              <w:rPr>
                <w:rFonts w:ascii="Times New Roman" w:hAnsi="Times New Roman" w:cs="Times New Roman"/>
              </w:rPr>
            </w:pPr>
            <w:r>
              <w:rPr>
                <w:rFonts w:ascii="Times New Roman" w:hAnsi="Times New Roman" w:cs="Times New Roman"/>
              </w:rPr>
              <w:t>20</w:t>
            </w:r>
          </w:p>
        </w:tc>
        <w:tc>
          <w:tcPr>
            <w:tcW w:w="284" w:type="dxa"/>
            <w:tcBorders>
              <w:left w:val="nil"/>
              <w:right w:val="nil"/>
            </w:tcBorders>
          </w:tcPr>
          <w:p w:rsidR="00E7366C" w:rsidRDefault="00E7366C" w:rsidP="00E7366C">
            <w:pPr>
              <w:pStyle w:val="ConsPlusNonformat"/>
              <w:rPr>
                <w:rFonts w:ascii="Times New Roman" w:hAnsi="Times New Roman" w:cs="Times New Roman"/>
              </w:rPr>
            </w:pPr>
          </w:p>
        </w:tc>
        <w:tc>
          <w:tcPr>
            <w:tcW w:w="850" w:type="dxa"/>
            <w:gridSpan w:val="2"/>
            <w:tcBorders>
              <w:left w:val="nil"/>
              <w:bottom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г.</w:t>
            </w:r>
          </w:p>
        </w:tc>
      </w:tr>
      <w:tr w:rsidR="00E7366C" w:rsidTr="00E7366C">
        <w:trPr>
          <w:cantSplit/>
          <w:trHeight w:val="102"/>
        </w:trPr>
        <w:tc>
          <w:tcPr>
            <w:tcW w:w="3936" w:type="dxa"/>
            <w:vMerge/>
          </w:tcPr>
          <w:p w:rsidR="00E7366C" w:rsidRDefault="00E7366C" w:rsidP="00E7366C">
            <w:pPr>
              <w:pStyle w:val="ConsPlusNonformat"/>
              <w:rPr>
                <w:rFonts w:ascii="Times New Roman" w:hAnsi="Times New Roman" w:cs="Times New Roman"/>
                <w:b/>
                <w:bCs/>
              </w:rPr>
            </w:pPr>
          </w:p>
        </w:tc>
        <w:tc>
          <w:tcPr>
            <w:tcW w:w="5731" w:type="dxa"/>
            <w:gridSpan w:val="16"/>
            <w:tcBorders>
              <w:top w:val="nil"/>
              <w:bottom w:val="nil"/>
            </w:tcBorders>
          </w:tcPr>
          <w:p w:rsidR="00E7366C" w:rsidRDefault="00E7366C" w:rsidP="00E7366C">
            <w:pPr>
              <w:pStyle w:val="ConsPlusNonformat"/>
              <w:rPr>
                <w:rFonts w:ascii="Times New Roman" w:hAnsi="Times New Roman" w:cs="Times New Roman"/>
              </w:rPr>
            </w:pPr>
          </w:p>
        </w:tc>
      </w:tr>
      <w:tr w:rsidR="00E7366C" w:rsidTr="00E7366C">
        <w:trPr>
          <w:cantSplit/>
          <w:trHeight w:val="145"/>
        </w:trPr>
        <w:tc>
          <w:tcPr>
            <w:tcW w:w="3936" w:type="dxa"/>
            <w:vMerge w:val="restart"/>
          </w:tcPr>
          <w:p w:rsidR="00E7366C" w:rsidRDefault="00E7366C" w:rsidP="00E7366C">
            <w:pPr>
              <w:pStyle w:val="ConsPlusNonformat"/>
              <w:jc w:val="right"/>
              <w:rPr>
                <w:rFonts w:ascii="Times New Roman" w:hAnsi="Times New Roman" w:cs="Times New Roman"/>
                <w:b/>
                <w:bCs/>
              </w:rPr>
            </w:pPr>
            <w:r>
              <w:rPr>
                <w:rFonts w:ascii="Times New Roman" w:hAnsi="Times New Roman" w:cs="Times New Roman"/>
                <w:b/>
                <w:bCs/>
              </w:rPr>
              <w:t>Срок действия разрешения:</w:t>
            </w:r>
          </w:p>
        </w:tc>
        <w:tc>
          <w:tcPr>
            <w:tcW w:w="345" w:type="dxa"/>
            <w:tcBorders>
              <w:bottom w:val="nil"/>
              <w:right w:val="nil"/>
            </w:tcBorders>
          </w:tcPr>
          <w:p w:rsidR="00E7366C" w:rsidRDefault="00E7366C" w:rsidP="00E7366C">
            <w:pPr>
              <w:widowControl w:val="0"/>
              <w:rPr>
                <w:sz w:val="20"/>
                <w:szCs w:val="20"/>
              </w:rPr>
            </w:pPr>
            <w:r>
              <w:rPr>
                <w:sz w:val="20"/>
                <w:szCs w:val="20"/>
              </w:rPr>
              <w:t>С “</w:t>
            </w:r>
          </w:p>
        </w:tc>
        <w:tc>
          <w:tcPr>
            <w:tcW w:w="283" w:type="dxa"/>
            <w:tcBorders>
              <w:left w:val="nil"/>
              <w:right w:val="nil"/>
            </w:tcBorders>
          </w:tcPr>
          <w:p w:rsidR="00E7366C" w:rsidRDefault="00E7366C" w:rsidP="00E7366C">
            <w:pPr>
              <w:widowControl w:val="0"/>
              <w:jc w:val="center"/>
              <w:rPr>
                <w:sz w:val="20"/>
                <w:szCs w:val="20"/>
              </w:rPr>
            </w:pPr>
          </w:p>
        </w:tc>
        <w:tc>
          <w:tcPr>
            <w:tcW w:w="142" w:type="dxa"/>
            <w:tcBorders>
              <w:left w:val="nil"/>
              <w:bottom w:val="nil"/>
              <w:right w:val="nil"/>
            </w:tcBorders>
          </w:tcPr>
          <w:p w:rsidR="00E7366C" w:rsidRDefault="00E7366C" w:rsidP="00E7366C">
            <w:pPr>
              <w:widowControl w:val="0"/>
              <w:rPr>
                <w:sz w:val="20"/>
                <w:szCs w:val="20"/>
              </w:rPr>
            </w:pPr>
            <w:r>
              <w:rPr>
                <w:sz w:val="20"/>
                <w:szCs w:val="20"/>
              </w:rPr>
              <w:t>”</w:t>
            </w:r>
          </w:p>
        </w:tc>
        <w:tc>
          <w:tcPr>
            <w:tcW w:w="1134" w:type="dxa"/>
            <w:tcBorders>
              <w:left w:val="nil"/>
              <w:right w:val="nil"/>
            </w:tcBorders>
          </w:tcPr>
          <w:p w:rsidR="00E7366C" w:rsidRDefault="00E7366C" w:rsidP="00E7366C">
            <w:pPr>
              <w:widowControl w:val="0"/>
              <w:jc w:val="center"/>
              <w:rPr>
                <w:sz w:val="20"/>
                <w:szCs w:val="20"/>
              </w:rPr>
            </w:pPr>
          </w:p>
        </w:tc>
        <w:tc>
          <w:tcPr>
            <w:tcW w:w="284" w:type="dxa"/>
            <w:tcBorders>
              <w:left w:val="nil"/>
              <w:bottom w:val="nil"/>
              <w:right w:val="nil"/>
            </w:tcBorders>
          </w:tcPr>
          <w:p w:rsidR="00E7366C" w:rsidRDefault="00E7366C" w:rsidP="00E7366C">
            <w:pPr>
              <w:widowControl w:val="0"/>
              <w:jc w:val="right"/>
              <w:rPr>
                <w:sz w:val="20"/>
                <w:szCs w:val="20"/>
              </w:rPr>
            </w:pPr>
            <w:r>
              <w:rPr>
                <w:sz w:val="20"/>
                <w:szCs w:val="20"/>
              </w:rPr>
              <w:t>20</w:t>
            </w:r>
          </w:p>
        </w:tc>
        <w:tc>
          <w:tcPr>
            <w:tcW w:w="283" w:type="dxa"/>
            <w:tcBorders>
              <w:left w:val="nil"/>
              <w:right w:val="nil"/>
            </w:tcBorders>
          </w:tcPr>
          <w:p w:rsidR="00E7366C" w:rsidRDefault="00E7366C" w:rsidP="00E7366C">
            <w:pPr>
              <w:widowControl w:val="0"/>
              <w:rPr>
                <w:sz w:val="20"/>
                <w:szCs w:val="20"/>
              </w:rPr>
            </w:pPr>
          </w:p>
        </w:tc>
        <w:tc>
          <w:tcPr>
            <w:tcW w:w="709" w:type="dxa"/>
            <w:gridSpan w:val="3"/>
            <w:tcBorders>
              <w:left w:val="nil"/>
              <w:bottom w:val="nil"/>
              <w:right w:val="nil"/>
            </w:tcBorders>
          </w:tcPr>
          <w:p w:rsidR="00E7366C" w:rsidRDefault="00E7366C" w:rsidP="00E7366C">
            <w:pPr>
              <w:widowControl w:val="0"/>
              <w:rPr>
                <w:sz w:val="20"/>
                <w:szCs w:val="20"/>
              </w:rPr>
            </w:pPr>
            <w:r>
              <w:rPr>
                <w:sz w:val="20"/>
                <w:szCs w:val="20"/>
              </w:rPr>
              <w:t>г.  по “</w:t>
            </w:r>
          </w:p>
        </w:tc>
        <w:tc>
          <w:tcPr>
            <w:tcW w:w="283" w:type="dxa"/>
            <w:tcBorders>
              <w:left w:val="nil"/>
              <w:right w:val="nil"/>
            </w:tcBorders>
          </w:tcPr>
          <w:p w:rsidR="00E7366C" w:rsidRDefault="00E7366C" w:rsidP="00E7366C">
            <w:pPr>
              <w:widowControl w:val="0"/>
              <w:jc w:val="center"/>
              <w:rPr>
                <w:sz w:val="20"/>
                <w:szCs w:val="20"/>
              </w:rPr>
            </w:pPr>
          </w:p>
        </w:tc>
        <w:tc>
          <w:tcPr>
            <w:tcW w:w="142" w:type="dxa"/>
            <w:tcBorders>
              <w:left w:val="nil"/>
              <w:bottom w:val="nil"/>
              <w:right w:val="nil"/>
            </w:tcBorders>
          </w:tcPr>
          <w:p w:rsidR="00E7366C" w:rsidRDefault="00E7366C" w:rsidP="00E7366C">
            <w:pPr>
              <w:widowControl w:val="0"/>
              <w:rPr>
                <w:sz w:val="20"/>
                <w:szCs w:val="20"/>
              </w:rPr>
            </w:pPr>
            <w:r>
              <w:rPr>
                <w:sz w:val="20"/>
                <w:szCs w:val="20"/>
              </w:rPr>
              <w:t>”</w:t>
            </w:r>
          </w:p>
        </w:tc>
        <w:tc>
          <w:tcPr>
            <w:tcW w:w="992" w:type="dxa"/>
            <w:gridSpan w:val="2"/>
            <w:tcBorders>
              <w:left w:val="nil"/>
              <w:right w:val="nil"/>
            </w:tcBorders>
          </w:tcPr>
          <w:p w:rsidR="00E7366C" w:rsidRDefault="00E7366C" w:rsidP="00E7366C">
            <w:pPr>
              <w:widowControl w:val="0"/>
              <w:jc w:val="center"/>
              <w:rPr>
                <w:sz w:val="20"/>
                <w:szCs w:val="20"/>
              </w:rPr>
            </w:pPr>
          </w:p>
        </w:tc>
        <w:tc>
          <w:tcPr>
            <w:tcW w:w="284" w:type="dxa"/>
            <w:tcBorders>
              <w:left w:val="nil"/>
              <w:bottom w:val="nil"/>
              <w:right w:val="nil"/>
            </w:tcBorders>
          </w:tcPr>
          <w:p w:rsidR="00E7366C" w:rsidRDefault="00E7366C" w:rsidP="00E7366C">
            <w:pPr>
              <w:widowControl w:val="0"/>
              <w:jc w:val="right"/>
              <w:rPr>
                <w:sz w:val="20"/>
                <w:szCs w:val="20"/>
              </w:rPr>
            </w:pPr>
            <w:r>
              <w:rPr>
                <w:sz w:val="20"/>
                <w:szCs w:val="20"/>
              </w:rPr>
              <w:t>20</w:t>
            </w:r>
          </w:p>
        </w:tc>
        <w:tc>
          <w:tcPr>
            <w:tcW w:w="283" w:type="dxa"/>
            <w:tcBorders>
              <w:left w:val="nil"/>
              <w:right w:val="nil"/>
            </w:tcBorders>
          </w:tcPr>
          <w:p w:rsidR="00E7366C" w:rsidRDefault="00E7366C" w:rsidP="00E7366C">
            <w:pPr>
              <w:widowControl w:val="0"/>
              <w:rPr>
                <w:sz w:val="20"/>
                <w:szCs w:val="20"/>
              </w:rPr>
            </w:pPr>
          </w:p>
        </w:tc>
        <w:tc>
          <w:tcPr>
            <w:tcW w:w="567" w:type="dxa"/>
            <w:tcBorders>
              <w:left w:val="nil"/>
              <w:bottom w:val="nil"/>
            </w:tcBorders>
          </w:tcPr>
          <w:p w:rsidR="00E7366C" w:rsidRDefault="00E7366C" w:rsidP="00E7366C">
            <w:pPr>
              <w:widowControl w:val="0"/>
              <w:rPr>
                <w:sz w:val="20"/>
                <w:szCs w:val="20"/>
              </w:rPr>
            </w:pPr>
            <w:r>
              <w:rPr>
                <w:sz w:val="20"/>
                <w:szCs w:val="20"/>
              </w:rPr>
              <w:t>г.</w:t>
            </w:r>
          </w:p>
        </w:tc>
      </w:tr>
      <w:tr w:rsidR="00E7366C" w:rsidTr="00E7366C">
        <w:trPr>
          <w:cantSplit/>
          <w:trHeight w:val="50"/>
        </w:trPr>
        <w:tc>
          <w:tcPr>
            <w:tcW w:w="3936" w:type="dxa"/>
            <w:vMerge/>
          </w:tcPr>
          <w:p w:rsidR="00E7366C" w:rsidRDefault="00E7366C" w:rsidP="00E7366C">
            <w:pPr>
              <w:pStyle w:val="ConsPlusNonformat"/>
              <w:jc w:val="right"/>
              <w:rPr>
                <w:rFonts w:ascii="Times New Roman" w:hAnsi="Times New Roman" w:cs="Times New Roman"/>
                <w:b/>
                <w:bCs/>
              </w:rPr>
            </w:pPr>
          </w:p>
        </w:tc>
        <w:tc>
          <w:tcPr>
            <w:tcW w:w="5731" w:type="dxa"/>
            <w:gridSpan w:val="16"/>
            <w:tcBorders>
              <w:top w:val="nil"/>
            </w:tcBorders>
          </w:tcPr>
          <w:p w:rsidR="00E7366C" w:rsidRDefault="00E7366C" w:rsidP="00E7366C">
            <w:pPr>
              <w:pStyle w:val="ConsPlusNonformat"/>
              <w:rPr>
                <w:rFonts w:ascii="Times New Roman" w:hAnsi="Times New Roman" w:cs="Times New Roman"/>
              </w:rPr>
            </w:pPr>
          </w:p>
        </w:tc>
      </w:tr>
      <w:tr w:rsidR="00E7366C" w:rsidTr="00E7366C">
        <w:trPr>
          <w:trHeight w:val="69"/>
        </w:trPr>
        <w:tc>
          <w:tcPr>
            <w:tcW w:w="3936" w:type="dxa"/>
          </w:tcPr>
          <w:p w:rsidR="00E7366C" w:rsidRDefault="00E7366C" w:rsidP="00E7366C">
            <w:pPr>
              <w:pStyle w:val="ConsPlusNonformat"/>
              <w:jc w:val="right"/>
              <w:rPr>
                <w:rFonts w:ascii="Times New Roman" w:hAnsi="Times New Roman" w:cs="Times New Roman"/>
                <w:b/>
                <w:bCs/>
              </w:rPr>
            </w:pPr>
            <w:r>
              <w:rPr>
                <w:rFonts w:ascii="Times New Roman" w:hAnsi="Times New Roman" w:cs="Times New Roman"/>
                <w:b/>
                <w:bCs/>
              </w:rPr>
              <w:t>Номер разрешения:</w:t>
            </w:r>
          </w:p>
        </w:tc>
        <w:tc>
          <w:tcPr>
            <w:tcW w:w="5731" w:type="dxa"/>
            <w:gridSpan w:val="16"/>
          </w:tcPr>
          <w:p w:rsidR="00E7366C" w:rsidRDefault="00E7366C" w:rsidP="00E7366C">
            <w:pPr>
              <w:pStyle w:val="ConsPlusNonformat"/>
              <w:rPr>
                <w:rFonts w:ascii="Times New Roman" w:hAnsi="Times New Roman" w:cs="Times New Roman"/>
              </w:rPr>
            </w:pPr>
          </w:p>
        </w:tc>
      </w:tr>
      <w:tr w:rsidR="00E7366C" w:rsidTr="00E7366C">
        <w:trPr>
          <w:cantSplit/>
          <w:trHeight w:val="182"/>
        </w:trPr>
        <w:tc>
          <w:tcPr>
            <w:tcW w:w="3936" w:type="dxa"/>
            <w:vMerge w:val="restart"/>
          </w:tcPr>
          <w:p w:rsidR="00E7366C" w:rsidRDefault="00E7366C" w:rsidP="00E7366C">
            <w:pPr>
              <w:pStyle w:val="ConsPlusNonformat"/>
              <w:rPr>
                <w:rFonts w:ascii="Times New Roman" w:hAnsi="Times New Roman" w:cs="Times New Roman"/>
              </w:rPr>
            </w:pPr>
            <w:r>
              <w:rPr>
                <w:rFonts w:ascii="Times New Roman" w:hAnsi="Times New Roman" w:cs="Times New Roman"/>
                <w:b/>
                <w:bCs/>
              </w:rPr>
              <w:t>Принято решение об отказе в выдаче разрешения:</w:t>
            </w:r>
          </w:p>
        </w:tc>
        <w:tc>
          <w:tcPr>
            <w:tcW w:w="345" w:type="dxa"/>
            <w:tcBorders>
              <w:bottom w:val="nil"/>
              <w:right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w:t>
            </w:r>
          </w:p>
        </w:tc>
        <w:tc>
          <w:tcPr>
            <w:tcW w:w="1843" w:type="dxa"/>
            <w:gridSpan w:val="4"/>
            <w:tcBorders>
              <w:left w:val="nil"/>
              <w:right w:val="nil"/>
            </w:tcBorders>
          </w:tcPr>
          <w:p w:rsidR="00E7366C" w:rsidRDefault="00E7366C" w:rsidP="00E7366C">
            <w:pPr>
              <w:pStyle w:val="ConsPlusNonformat"/>
              <w:rPr>
                <w:rFonts w:ascii="Times New Roman" w:hAnsi="Times New Roman" w:cs="Times New Roman"/>
              </w:rPr>
            </w:pPr>
          </w:p>
        </w:tc>
        <w:tc>
          <w:tcPr>
            <w:tcW w:w="425" w:type="dxa"/>
            <w:gridSpan w:val="2"/>
            <w:tcBorders>
              <w:left w:val="nil"/>
              <w:bottom w:val="nil"/>
              <w:right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от “</w:t>
            </w:r>
          </w:p>
        </w:tc>
        <w:tc>
          <w:tcPr>
            <w:tcW w:w="425" w:type="dxa"/>
            <w:tcBorders>
              <w:left w:val="nil"/>
              <w:right w:val="nil"/>
            </w:tcBorders>
          </w:tcPr>
          <w:p w:rsidR="00E7366C" w:rsidRDefault="00E7366C" w:rsidP="00E7366C">
            <w:pPr>
              <w:pStyle w:val="ConsPlusNonformat"/>
              <w:jc w:val="center"/>
              <w:rPr>
                <w:rFonts w:ascii="Times New Roman" w:hAnsi="Times New Roman" w:cs="Times New Roman"/>
              </w:rPr>
            </w:pPr>
          </w:p>
        </w:tc>
        <w:tc>
          <w:tcPr>
            <w:tcW w:w="142" w:type="dxa"/>
            <w:tcBorders>
              <w:left w:val="nil"/>
              <w:bottom w:val="nil"/>
              <w:right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w:t>
            </w:r>
          </w:p>
        </w:tc>
        <w:tc>
          <w:tcPr>
            <w:tcW w:w="1134" w:type="dxa"/>
            <w:gridSpan w:val="3"/>
            <w:tcBorders>
              <w:left w:val="nil"/>
              <w:right w:val="nil"/>
            </w:tcBorders>
          </w:tcPr>
          <w:p w:rsidR="00E7366C" w:rsidRDefault="00E7366C" w:rsidP="00E7366C">
            <w:pPr>
              <w:pStyle w:val="ConsPlusNonformat"/>
              <w:jc w:val="center"/>
              <w:rPr>
                <w:rFonts w:ascii="Times New Roman" w:hAnsi="Times New Roman" w:cs="Times New Roman"/>
              </w:rPr>
            </w:pPr>
          </w:p>
        </w:tc>
        <w:tc>
          <w:tcPr>
            <w:tcW w:w="283" w:type="dxa"/>
            <w:tcBorders>
              <w:left w:val="nil"/>
              <w:bottom w:val="nil"/>
              <w:right w:val="nil"/>
            </w:tcBorders>
          </w:tcPr>
          <w:p w:rsidR="00E7366C" w:rsidRDefault="00E7366C" w:rsidP="00E7366C">
            <w:pPr>
              <w:pStyle w:val="ConsPlusNonformat"/>
              <w:jc w:val="right"/>
              <w:rPr>
                <w:rFonts w:ascii="Times New Roman" w:hAnsi="Times New Roman" w:cs="Times New Roman"/>
              </w:rPr>
            </w:pPr>
            <w:r>
              <w:rPr>
                <w:rFonts w:ascii="Times New Roman" w:hAnsi="Times New Roman" w:cs="Times New Roman"/>
              </w:rPr>
              <w:t>20</w:t>
            </w:r>
          </w:p>
        </w:tc>
        <w:tc>
          <w:tcPr>
            <w:tcW w:w="284" w:type="dxa"/>
            <w:tcBorders>
              <w:left w:val="nil"/>
              <w:right w:val="nil"/>
            </w:tcBorders>
          </w:tcPr>
          <w:p w:rsidR="00E7366C" w:rsidRDefault="00E7366C" w:rsidP="00E7366C">
            <w:pPr>
              <w:pStyle w:val="ConsPlusNonformat"/>
              <w:rPr>
                <w:rFonts w:ascii="Times New Roman" w:hAnsi="Times New Roman" w:cs="Times New Roman"/>
              </w:rPr>
            </w:pPr>
          </w:p>
        </w:tc>
        <w:tc>
          <w:tcPr>
            <w:tcW w:w="850" w:type="dxa"/>
            <w:gridSpan w:val="2"/>
            <w:tcBorders>
              <w:left w:val="nil"/>
              <w:bottom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г.</w:t>
            </w:r>
          </w:p>
        </w:tc>
      </w:tr>
      <w:tr w:rsidR="00E7366C" w:rsidTr="00E7366C">
        <w:trPr>
          <w:cantSplit/>
          <w:trHeight w:val="249"/>
        </w:trPr>
        <w:tc>
          <w:tcPr>
            <w:tcW w:w="3936" w:type="dxa"/>
            <w:vMerge/>
          </w:tcPr>
          <w:p w:rsidR="00E7366C" w:rsidRDefault="00E7366C" w:rsidP="00E7366C">
            <w:pPr>
              <w:pStyle w:val="ConsPlusNonformat"/>
              <w:rPr>
                <w:rFonts w:ascii="Times New Roman" w:hAnsi="Times New Roman" w:cs="Times New Roman"/>
                <w:b/>
                <w:bCs/>
              </w:rPr>
            </w:pPr>
          </w:p>
        </w:tc>
        <w:tc>
          <w:tcPr>
            <w:tcW w:w="5731" w:type="dxa"/>
            <w:gridSpan w:val="16"/>
            <w:tcBorders>
              <w:top w:val="nil"/>
            </w:tcBorders>
          </w:tcPr>
          <w:p w:rsidR="00E7366C" w:rsidRDefault="00E7366C" w:rsidP="00E7366C">
            <w:pPr>
              <w:pStyle w:val="ConsPlusNonformat"/>
              <w:rPr>
                <w:rFonts w:ascii="Times New Roman" w:hAnsi="Times New Roman" w:cs="Times New Roman"/>
              </w:rPr>
            </w:pPr>
          </w:p>
        </w:tc>
      </w:tr>
    </w:tbl>
    <w:p w:rsidR="00E7366C" w:rsidRDefault="00E7366C" w:rsidP="00E7366C">
      <w:pPr>
        <w:widowContro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1843"/>
        <w:gridCol w:w="141"/>
        <w:gridCol w:w="5670"/>
      </w:tblGrid>
      <w:tr w:rsidR="00E7366C" w:rsidTr="00E7366C">
        <w:tc>
          <w:tcPr>
            <w:tcW w:w="2013" w:type="dxa"/>
            <w:tcBorders>
              <w:top w:val="nil"/>
              <w:left w:val="nil"/>
              <w:bottom w:val="nil"/>
              <w:right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Подпись исполнителя</w:t>
            </w:r>
          </w:p>
        </w:tc>
        <w:tc>
          <w:tcPr>
            <w:tcW w:w="1843" w:type="dxa"/>
            <w:tcBorders>
              <w:top w:val="nil"/>
              <w:left w:val="nil"/>
              <w:right w:val="nil"/>
            </w:tcBorders>
          </w:tcPr>
          <w:p w:rsidR="00E7366C" w:rsidRDefault="00E7366C" w:rsidP="00E7366C">
            <w:pPr>
              <w:pStyle w:val="ConsPlusNonformat"/>
              <w:rPr>
                <w:rFonts w:ascii="Times New Roman" w:hAnsi="Times New Roman" w:cs="Times New Roman"/>
              </w:rPr>
            </w:pPr>
          </w:p>
        </w:tc>
        <w:tc>
          <w:tcPr>
            <w:tcW w:w="141" w:type="dxa"/>
            <w:tcBorders>
              <w:top w:val="nil"/>
              <w:left w:val="nil"/>
              <w:bottom w:val="nil"/>
              <w:right w:val="nil"/>
            </w:tcBorders>
          </w:tcPr>
          <w:p w:rsidR="00E7366C" w:rsidRDefault="00E7366C" w:rsidP="00E7366C">
            <w:pPr>
              <w:pStyle w:val="ConsPlusNonformat"/>
              <w:rPr>
                <w:rFonts w:ascii="Times New Roman" w:hAnsi="Times New Roman" w:cs="Times New Roman"/>
              </w:rPr>
            </w:pPr>
            <w:r>
              <w:rPr>
                <w:rFonts w:ascii="Times New Roman" w:hAnsi="Times New Roman" w:cs="Times New Roman"/>
              </w:rPr>
              <w:t>/</w:t>
            </w:r>
          </w:p>
        </w:tc>
        <w:tc>
          <w:tcPr>
            <w:tcW w:w="5670" w:type="dxa"/>
            <w:tcBorders>
              <w:top w:val="nil"/>
              <w:left w:val="nil"/>
              <w:right w:val="nil"/>
            </w:tcBorders>
          </w:tcPr>
          <w:p w:rsidR="00E7366C" w:rsidRDefault="00E7366C" w:rsidP="00E7366C">
            <w:pPr>
              <w:pStyle w:val="ConsPlusNonformat"/>
              <w:rPr>
                <w:rFonts w:ascii="Times New Roman" w:hAnsi="Times New Roman" w:cs="Times New Roman"/>
              </w:rPr>
            </w:pPr>
          </w:p>
        </w:tc>
      </w:tr>
      <w:tr w:rsidR="00E7366C" w:rsidTr="00E7366C">
        <w:trPr>
          <w:cantSplit/>
        </w:trPr>
        <w:tc>
          <w:tcPr>
            <w:tcW w:w="3997" w:type="dxa"/>
            <w:gridSpan w:val="3"/>
            <w:tcBorders>
              <w:top w:val="nil"/>
              <w:left w:val="nil"/>
              <w:bottom w:val="nil"/>
              <w:right w:val="nil"/>
            </w:tcBorders>
          </w:tcPr>
          <w:p w:rsidR="00E7366C" w:rsidRDefault="00E7366C" w:rsidP="00E7366C">
            <w:pPr>
              <w:pStyle w:val="ConsPlusNonformat"/>
              <w:rPr>
                <w:rFonts w:ascii="Times New Roman" w:hAnsi="Times New Roman" w:cs="Times New Roman"/>
              </w:rPr>
            </w:pPr>
          </w:p>
        </w:tc>
        <w:tc>
          <w:tcPr>
            <w:tcW w:w="5670" w:type="dxa"/>
            <w:tcBorders>
              <w:top w:val="nil"/>
              <w:left w:val="nil"/>
              <w:bottom w:val="nil"/>
              <w:right w:val="nil"/>
            </w:tcBorders>
          </w:tcPr>
          <w:p w:rsidR="00E7366C" w:rsidRDefault="00E7366C" w:rsidP="00E7366C">
            <w:pPr>
              <w:pStyle w:val="ConsPlusNonformat"/>
              <w:jc w:val="center"/>
              <w:rPr>
                <w:rFonts w:ascii="Times New Roman" w:hAnsi="Times New Roman" w:cs="Times New Roman"/>
              </w:rPr>
            </w:pPr>
            <w:r>
              <w:rPr>
                <w:rFonts w:ascii="Times New Roman" w:hAnsi="Times New Roman" w:cs="Times New Roman"/>
              </w:rPr>
              <w:t>Ф.И.О.</w:t>
            </w:r>
          </w:p>
        </w:tc>
      </w:tr>
    </w:tbl>
    <w:p w:rsidR="00E7366C" w:rsidRDefault="00E7366C" w:rsidP="00E7366C">
      <w:pPr>
        <w:pStyle w:val="ConsPlusNonformat"/>
        <w:jc w:val="center"/>
        <w:rPr>
          <w:rFonts w:ascii="Times New Roman" w:hAnsi="Times New Roman" w:cs="Times New Roman"/>
          <w:b/>
          <w:bCs/>
        </w:rPr>
      </w:pPr>
      <w:r>
        <w:rPr>
          <w:rFonts w:ascii="Times New Roman" w:hAnsi="Times New Roman" w:cs="Times New Roman"/>
          <w:b/>
          <w:bCs/>
        </w:rPr>
        <w:t>* Типы рекламных конструкций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9667"/>
      </w:tblGrid>
      <w:tr w:rsidR="00E7366C" w:rsidTr="00E7366C">
        <w:tc>
          <w:tcPr>
            <w:tcW w:w="9667" w:type="dxa"/>
          </w:tcPr>
          <w:p w:rsidR="00E7366C" w:rsidRDefault="00E7366C" w:rsidP="00E7366C">
            <w:pPr>
              <w:pStyle w:val="ConsPlusNonformat"/>
              <w:rPr>
                <w:rFonts w:ascii="Times New Roman" w:hAnsi="Times New Roman" w:cs="Times New Roman"/>
              </w:rPr>
            </w:pPr>
            <w:r>
              <w:rPr>
                <w:rFonts w:ascii="Times New Roman" w:hAnsi="Times New Roman" w:cs="Times New Roman"/>
              </w:rPr>
              <w:t>1. Рекламная конструкция на павильоне и киоске розничной торговли</w:t>
            </w:r>
          </w:p>
        </w:tc>
      </w:tr>
      <w:tr w:rsidR="00E7366C" w:rsidTr="00E7366C">
        <w:tc>
          <w:tcPr>
            <w:tcW w:w="9667" w:type="dxa"/>
          </w:tcPr>
          <w:p w:rsidR="00E7366C" w:rsidRDefault="00E7366C" w:rsidP="00E7366C">
            <w:pPr>
              <w:pStyle w:val="ConsPlusNonformat"/>
              <w:rPr>
                <w:rFonts w:ascii="Times New Roman" w:hAnsi="Times New Roman" w:cs="Times New Roman"/>
              </w:rPr>
            </w:pPr>
            <w:r>
              <w:rPr>
                <w:rFonts w:ascii="Times New Roman" w:hAnsi="Times New Roman" w:cs="Times New Roman"/>
              </w:rPr>
              <w:t xml:space="preserve">2. Рекламная конструкция на остановочном павильоне </w:t>
            </w:r>
          </w:p>
        </w:tc>
      </w:tr>
      <w:tr w:rsidR="00E7366C" w:rsidTr="00E7366C">
        <w:tc>
          <w:tcPr>
            <w:tcW w:w="9667" w:type="dxa"/>
          </w:tcPr>
          <w:p w:rsidR="00E7366C" w:rsidRDefault="00E7366C" w:rsidP="00E7366C">
            <w:pPr>
              <w:pStyle w:val="ConsPlusNonformat"/>
              <w:rPr>
                <w:rFonts w:ascii="Times New Roman" w:hAnsi="Times New Roman" w:cs="Times New Roman"/>
              </w:rPr>
            </w:pPr>
            <w:r>
              <w:rPr>
                <w:rFonts w:ascii="Times New Roman" w:hAnsi="Times New Roman" w:cs="Times New Roman"/>
              </w:rPr>
              <w:t xml:space="preserve">3. Рекламная конструкция на </w:t>
            </w:r>
            <w:r>
              <w:rPr>
                <w:rFonts w:ascii="Times New Roman" w:hAnsi="Times New Roman" w:cs="Times New Roman"/>
                <w:spacing w:val="-9"/>
              </w:rPr>
              <w:t>скамье</w:t>
            </w:r>
          </w:p>
        </w:tc>
      </w:tr>
      <w:tr w:rsidR="00E7366C" w:rsidTr="00E7366C">
        <w:tc>
          <w:tcPr>
            <w:tcW w:w="9667" w:type="dxa"/>
          </w:tcPr>
          <w:p w:rsidR="00E7366C" w:rsidRDefault="00E7366C" w:rsidP="00E7366C">
            <w:pPr>
              <w:pStyle w:val="ConsPlusNonformat"/>
              <w:rPr>
                <w:rFonts w:ascii="Times New Roman" w:hAnsi="Times New Roman" w:cs="Times New Roman"/>
              </w:rPr>
            </w:pPr>
            <w:r>
              <w:rPr>
                <w:rFonts w:ascii="Times New Roman" w:hAnsi="Times New Roman" w:cs="Times New Roman"/>
                <w:spacing w:val="-6"/>
              </w:rPr>
              <w:t xml:space="preserve">4. Панель-кронштейн </w:t>
            </w:r>
            <w:r>
              <w:rPr>
                <w:rFonts w:ascii="Times New Roman" w:hAnsi="Times New Roman" w:cs="Times New Roman"/>
              </w:rPr>
              <w:t>на опоре</w:t>
            </w:r>
          </w:p>
        </w:tc>
      </w:tr>
      <w:tr w:rsidR="00E7366C" w:rsidTr="00E7366C">
        <w:tc>
          <w:tcPr>
            <w:tcW w:w="9667" w:type="dxa"/>
          </w:tcPr>
          <w:p w:rsidR="00E7366C" w:rsidRDefault="00E7366C" w:rsidP="00E7366C">
            <w:pPr>
              <w:pStyle w:val="ConsPlusNonformat"/>
              <w:rPr>
                <w:rFonts w:ascii="Times New Roman" w:hAnsi="Times New Roman" w:cs="Times New Roman"/>
              </w:rPr>
            </w:pPr>
            <w:r>
              <w:rPr>
                <w:rFonts w:ascii="Times New Roman" w:hAnsi="Times New Roman" w:cs="Times New Roman"/>
              </w:rPr>
              <w:t>5. Сити-формат</w:t>
            </w:r>
          </w:p>
        </w:tc>
      </w:tr>
      <w:tr w:rsidR="00E7366C" w:rsidTr="00E7366C">
        <w:tc>
          <w:tcPr>
            <w:tcW w:w="9667" w:type="dxa"/>
          </w:tcPr>
          <w:p w:rsidR="00E7366C" w:rsidRDefault="00E7366C" w:rsidP="00E7366C">
            <w:pPr>
              <w:pStyle w:val="ConsPlusNonformat"/>
              <w:rPr>
                <w:rFonts w:ascii="Times New Roman" w:hAnsi="Times New Roman" w:cs="Times New Roman"/>
              </w:rPr>
            </w:pPr>
            <w:r>
              <w:rPr>
                <w:rFonts w:ascii="Times New Roman" w:hAnsi="Times New Roman" w:cs="Times New Roman"/>
              </w:rPr>
              <w:t>6. Тумба</w:t>
            </w:r>
          </w:p>
        </w:tc>
      </w:tr>
      <w:tr w:rsidR="00E7366C" w:rsidTr="00E7366C">
        <w:tc>
          <w:tcPr>
            <w:tcW w:w="9667" w:type="dxa"/>
          </w:tcPr>
          <w:p w:rsidR="00E7366C" w:rsidRDefault="00E7366C" w:rsidP="00E7366C">
            <w:pPr>
              <w:pStyle w:val="ConsPlusNonformat"/>
              <w:rPr>
                <w:rFonts w:ascii="Times New Roman" w:hAnsi="Times New Roman" w:cs="Times New Roman"/>
              </w:rPr>
            </w:pPr>
            <w:r>
              <w:rPr>
                <w:rFonts w:ascii="Times New Roman" w:hAnsi="Times New Roman" w:cs="Times New Roman"/>
                <w:spacing w:val="-6"/>
              </w:rPr>
              <w:t>7. Пиллар</w:t>
            </w:r>
          </w:p>
        </w:tc>
      </w:tr>
      <w:tr w:rsidR="00E7366C" w:rsidTr="00E7366C">
        <w:trPr>
          <w:trHeight w:val="173"/>
        </w:trPr>
        <w:tc>
          <w:tcPr>
            <w:tcW w:w="9667" w:type="dxa"/>
          </w:tcPr>
          <w:p w:rsidR="00E7366C" w:rsidRDefault="00E7366C" w:rsidP="00E7366C">
            <w:pPr>
              <w:pStyle w:val="ConsPlusNonformat"/>
              <w:rPr>
                <w:rFonts w:ascii="Times New Roman" w:hAnsi="Times New Roman" w:cs="Times New Roman"/>
              </w:rPr>
            </w:pPr>
            <w:r>
              <w:rPr>
                <w:rFonts w:ascii="Times New Roman" w:hAnsi="Times New Roman" w:cs="Times New Roman"/>
              </w:rPr>
              <w:t>8. Сити-борд</w:t>
            </w:r>
          </w:p>
        </w:tc>
      </w:tr>
      <w:tr w:rsidR="00E7366C" w:rsidTr="00E7366C">
        <w:tc>
          <w:tcPr>
            <w:tcW w:w="9667" w:type="dxa"/>
          </w:tcPr>
          <w:p w:rsidR="00E7366C" w:rsidRDefault="00E7366C" w:rsidP="00E7366C">
            <w:pPr>
              <w:pStyle w:val="ConsPlusNonformat"/>
              <w:rPr>
                <w:rFonts w:ascii="Times New Roman" w:hAnsi="Times New Roman" w:cs="Times New Roman"/>
              </w:rPr>
            </w:pPr>
            <w:r>
              <w:rPr>
                <w:rFonts w:ascii="Times New Roman" w:hAnsi="Times New Roman" w:cs="Times New Roman"/>
              </w:rPr>
              <w:t>9. Щит 6х3 м</w:t>
            </w:r>
          </w:p>
        </w:tc>
      </w:tr>
      <w:tr w:rsidR="00E7366C" w:rsidTr="00E7366C">
        <w:tc>
          <w:tcPr>
            <w:tcW w:w="9667" w:type="dxa"/>
          </w:tcPr>
          <w:p w:rsidR="00E7366C" w:rsidRDefault="00E7366C" w:rsidP="00E7366C">
            <w:pPr>
              <w:pStyle w:val="ConsPlusNonformat"/>
              <w:tabs>
                <w:tab w:val="left" w:pos="284"/>
                <w:tab w:val="left" w:pos="426"/>
              </w:tabs>
              <w:rPr>
                <w:rFonts w:ascii="Times New Roman" w:hAnsi="Times New Roman" w:cs="Times New Roman"/>
              </w:rPr>
            </w:pPr>
            <w:r>
              <w:rPr>
                <w:rFonts w:ascii="Times New Roman" w:hAnsi="Times New Roman" w:cs="Times New Roman"/>
                <w:spacing w:val="-4"/>
              </w:rPr>
              <w:t>10. Электронный экран (электронное табло)</w:t>
            </w:r>
          </w:p>
        </w:tc>
      </w:tr>
      <w:tr w:rsidR="00E7366C" w:rsidTr="00E7366C">
        <w:tc>
          <w:tcPr>
            <w:tcW w:w="9667" w:type="dxa"/>
          </w:tcPr>
          <w:p w:rsidR="00E7366C" w:rsidRDefault="00E7366C" w:rsidP="00E7366C">
            <w:pPr>
              <w:pStyle w:val="ConsPlusNonformat"/>
              <w:tabs>
                <w:tab w:val="left" w:pos="426"/>
              </w:tabs>
              <w:rPr>
                <w:rFonts w:ascii="Times New Roman" w:hAnsi="Times New Roman" w:cs="Times New Roman"/>
              </w:rPr>
            </w:pPr>
            <w:r>
              <w:rPr>
                <w:rFonts w:ascii="Times New Roman" w:hAnsi="Times New Roman" w:cs="Times New Roman"/>
              </w:rPr>
              <w:t xml:space="preserve">11. Суперборд </w:t>
            </w:r>
          </w:p>
        </w:tc>
      </w:tr>
      <w:tr w:rsidR="00E7366C" w:rsidTr="00E7366C">
        <w:tc>
          <w:tcPr>
            <w:tcW w:w="9667" w:type="dxa"/>
          </w:tcPr>
          <w:p w:rsidR="00E7366C" w:rsidRDefault="00E7366C" w:rsidP="00E7366C">
            <w:pPr>
              <w:pStyle w:val="ConsPlusNonformat"/>
              <w:tabs>
                <w:tab w:val="left" w:pos="0"/>
                <w:tab w:val="left" w:pos="426"/>
              </w:tabs>
              <w:rPr>
                <w:rFonts w:ascii="Times New Roman" w:hAnsi="Times New Roman" w:cs="Times New Roman"/>
              </w:rPr>
            </w:pPr>
            <w:r>
              <w:rPr>
                <w:rFonts w:ascii="Times New Roman" w:hAnsi="Times New Roman" w:cs="Times New Roman"/>
              </w:rPr>
              <w:t>12. Суперсайт</w:t>
            </w:r>
          </w:p>
        </w:tc>
      </w:tr>
      <w:tr w:rsidR="00E7366C" w:rsidTr="00E7366C">
        <w:tc>
          <w:tcPr>
            <w:tcW w:w="9667" w:type="dxa"/>
          </w:tcPr>
          <w:p w:rsidR="00E7366C" w:rsidRDefault="00E7366C" w:rsidP="00E7366C">
            <w:pPr>
              <w:pStyle w:val="ConsPlusNonformat"/>
              <w:tabs>
                <w:tab w:val="left" w:pos="426"/>
              </w:tabs>
              <w:rPr>
                <w:rFonts w:ascii="Times New Roman" w:hAnsi="Times New Roman" w:cs="Times New Roman"/>
              </w:rPr>
            </w:pPr>
            <w:r>
              <w:rPr>
                <w:rFonts w:ascii="Times New Roman" w:hAnsi="Times New Roman" w:cs="Times New Roman"/>
                <w:spacing w:val="-6"/>
              </w:rPr>
              <w:t>13. Нестандартная рекламная конструкция, выполненная по индивидуальному  проекту</w:t>
            </w:r>
          </w:p>
        </w:tc>
      </w:tr>
      <w:tr w:rsidR="00E7366C" w:rsidTr="00E7366C">
        <w:trPr>
          <w:trHeight w:val="70"/>
        </w:trPr>
        <w:tc>
          <w:tcPr>
            <w:tcW w:w="9667" w:type="dxa"/>
          </w:tcPr>
          <w:p w:rsidR="00E7366C" w:rsidRDefault="00E7366C" w:rsidP="00E7366C">
            <w:pPr>
              <w:pStyle w:val="ConsPlusNonformat"/>
              <w:tabs>
                <w:tab w:val="left" w:pos="426"/>
              </w:tabs>
              <w:rPr>
                <w:rFonts w:ascii="Times New Roman" w:hAnsi="Times New Roman" w:cs="Times New Roman"/>
              </w:rPr>
            </w:pPr>
            <w:r>
              <w:rPr>
                <w:rFonts w:ascii="Times New Roman" w:hAnsi="Times New Roman" w:cs="Times New Roman"/>
              </w:rPr>
              <w:t>14. Крышная установка</w:t>
            </w:r>
          </w:p>
        </w:tc>
      </w:tr>
      <w:tr w:rsidR="00E7366C" w:rsidTr="00E7366C">
        <w:tc>
          <w:tcPr>
            <w:tcW w:w="9667" w:type="dxa"/>
          </w:tcPr>
          <w:p w:rsidR="00E7366C" w:rsidRDefault="00E7366C" w:rsidP="00E7366C">
            <w:pPr>
              <w:pStyle w:val="ConsPlusNonformat"/>
              <w:tabs>
                <w:tab w:val="left" w:pos="426"/>
              </w:tabs>
              <w:rPr>
                <w:rFonts w:ascii="Times New Roman" w:hAnsi="Times New Roman" w:cs="Times New Roman"/>
              </w:rPr>
            </w:pPr>
            <w:r>
              <w:rPr>
                <w:rFonts w:ascii="Times New Roman" w:hAnsi="Times New Roman" w:cs="Times New Roman"/>
              </w:rPr>
              <w:t>15. Настенное панно</w:t>
            </w:r>
          </w:p>
        </w:tc>
      </w:tr>
      <w:tr w:rsidR="00E7366C" w:rsidTr="00E7366C">
        <w:tc>
          <w:tcPr>
            <w:tcW w:w="9667" w:type="dxa"/>
          </w:tcPr>
          <w:p w:rsidR="00E7366C" w:rsidRDefault="00E7366C" w:rsidP="00E7366C">
            <w:pPr>
              <w:pStyle w:val="ConsPlusNonformat"/>
              <w:tabs>
                <w:tab w:val="left" w:pos="426"/>
              </w:tabs>
              <w:rPr>
                <w:rFonts w:ascii="Times New Roman" w:hAnsi="Times New Roman" w:cs="Times New Roman"/>
              </w:rPr>
            </w:pPr>
            <w:r>
              <w:rPr>
                <w:rFonts w:ascii="Times New Roman" w:hAnsi="Times New Roman" w:cs="Times New Roman"/>
              </w:rPr>
              <w:t>16. Медиа-фасад</w:t>
            </w:r>
          </w:p>
        </w:tc>
      </w:tr>
      <w:tr w:rsidR="00E7366C" w:rsidTr="00E7366C">
        <w:tc>
          <w:tcPr>
            <w:tcW w:w="9667" w:type="dxa"/>
          </w:tcPr>
          <w:p w:rsidR="00E7366C" w:rsidRDefault="00E7366C" w:rsidP="00E7366C">
            <w:pPr>
              <w:pStyle w:val="ConsPlusNonformat"/>
              <w:tabs>
                <w:tab w:val="left" w:pos="426"/>
              </w:tabs>
              <w:rPr>
                <w:rFonts w:ascii="Times New Roman" w:hAnsi="Times New Roman" w:cs="Times New Roman"/>
              </w:rPr>
            </w:pPr>
            <w:r>
              <w:rPr>
                <w:rFonts w:ascii="Times New Roman" w:hAnsi="Times New Roman" w:cs="Times New Roman"/>
              </w:rPr>
              <w:t>17. Антивандальный рекламный монитор</w:t>
            </w:r>
          </w:p>
        </w:tc>
      </w:tr>
      <w:tr w:rsidR="00E7366C" w:rsidTr="00E7366C">
        <w:tc>
          <w:tcPr>
            <w:tcW w:w="9667" w:type="dxa"/>
          </w:tcPr>
          <w:p w:rsidR="00E7366C" w:rsidRDefault="00E7366C" w:rsidP="00E7366C">
            <w:pPr>
              <w:pStyle w:val="ConsPlusNonformat"/>
              <w:tabs>
                <w:tab w:val="left" w:pos="426"/>
              </w:tabs>
              <w:rPr>
                <w:rFonts w:ascii="Times New Roman" w:hAnsi="Times New Roman" w:cs="Times New Roman"/>
              </w:rPr>
            </w:pPr>
            <w:r>
              <w:rPr>
                <w:rFonts w:ascii="Times New Roman" w:hAnsi="Times New Roman" w:cs="Times New Roman"/>
              </w:rPr>
              <w:t>18. Рекламно-информационная конструкция</w:t>
            </w:r>
          </w:p>
        </w:tc>
      </w:tr>
    </w:tbl>
    <w:p w:rsidR="002300BF" w:rsidRDefault="002300BF" w:rsidP="00E7366C">
      <w:pPr>
        <w:pStyle w:val="ConsPlusNormal"/>
        <w:jc w:val="right"/>
      </w:pPr>
      <w:r>
        <w:t>Е.А.ГУБАНОВ</w:t>
      </w:r>
    </w:p>
    <w:p w:rsidR="00E7366C" w:rsidRPr="00E7366C" w:rsidRDefault="00E7366C" w:rsidP="00E7366C">
      <w:pPr>
        <w:widowControl w:val="0"/>
        <w:ind w:left="4820"/>
        <w:outlineLvl w:val="1"/>
        <w:rPr>
          <w:sz w:val="28"/>
          <w:szCs w:val="28"/>
        </w:rPr>
      </w:pPr>
      <w:r w:rsidRPr="00E7366C">
        <w:rPr>
          <w:sz w:val="28"/>
          <w:szCs w:val="28"/>
        </w:rPr>
        <w:t>Приложение № 2</w:t>
      </w:r>
    </w:p>
    <w:p w:rsidR="00E7366C" w:rsidRPr="00E7366C" w:rsidRDefault="00E7366C" w:rsidP="00E7366C">
      <w:pPr>
        <w:widowControl w:val="0"/>
        <w:ind w:left="4820"/>
        <w:rPr>
          <w:sz w:val="28"/>
          <w:szCs w:val="28"/>
        </w:rPr>
      </w:pPr>
      <w:r w:rsidRPr="00E7366C">
        <w:rPr>
          <w:sz w:val="28"/>
          <w:szCs w:val="28"/>
        </w:rPr>
        <w:t>к административному регламенту</w:t>
      </w:r>
    </w:p>
    <w:p w:rsidR="00E7366C" w:rsidRPr="00E7366C" w:rsidRDefault="00E7366C" w:rsidP="00E7366C">
      <w:pPr>
        <w:widowControl w:val="0"/>
        <w:ind w:left="4820"/>
        <w:rPr>
          <w:sz w:val="28"/>
          <w:szCs w:val="28"/>
        </w:rPr>
      </w:pPr>
      <w:r w:rsidRPr="00E7366C">
        <w:rPr>
          <w:sz w:val="28"/>
          <w:szCs w:val="28"/>
        </w:rPr>
        <w:t>(в ред. постановлений администрации</w:t>
      </w:r>
      <w:r w:rsidRPr="00E7366C">
        <w:rPr>
          <w:sz w:val="28"/>
          <w:szCs w:val="28"/>
        </w:rPr>
        <w:br/>
        <w:t>г. Липецка от 21.08.2014 N 1853,</w:t>
      </w:r>
      <w:r w:rsidRPr="00E7366C">
        <w:rPr>
          <w:sz w:val="28"/>
          <w:szCs w:val="28"/>
        </w:rPr>
        <w:br/>
        <w:t>от 10.02.2016 N 165)</w:t>
      </w:r>
    </w:p>
    <w:p w:rsidR="00E7366C" w:rsidRPr="00EB0072" w:rsidRDefault="00E7366C" w:rsidP="00E7366C">
      <w:pPr>
        <w:widowControl w:val="0"/>
        <w:ind w:left="5812" w:firstLine="6"/>
        <w:rPr>
          <w:sz w:val="16"/>
          <w:szCs w:val="16"/>
        </w:rPr>
      </w:pPr>
    </w:p>
    <w:p w:rsidR="00E7366C" w:rsidRPr="00562D81" w:rsidRDefault="00E7366C" w:rsidP="00E7366C">
      <w:pPr>
        <w:widowControl w:val="0"/>
        <w:ind w:left="4820"/>
        <w:rPr>
          <w:sz w:val="26"/>
          <w:szCs w:val="26"/>
        </w:rPr>
      </w:pPr>
      <w:r w:rsidRPr="00562D81">
        <w:rPr>
          <w:sz w:val="26"/>
          <w:szCs w:val="26"/>
        </w:rPr>
        <w:t>Заместителю председателя департамента градостроительства и архитектуры - главному архитектору города Липецка</w:t>
      </w:r>
    </w:p>
    <w:p w:rsidR="00E7366C" w:rsidRDefault="00E7366C" w:rsidP="00E7366C">
      <w:pPr>
        <w:widowControl w:val="0"/>
        <w:ind w:left="4820"/>
        <w:rPr>
          <w:sz w:val="26"/>
          <w:szCs w:val="26"/>
        </w:rPr>
      </w:pPr>
    </w:p>
    <w:p w:rsidR="00E7366C" w:rsidRDefault="00E7366C" w:rsidP="00E7366C">
      <w:pPr>
        <w:widowControl w:val="0"/>
        <w:pBdr>
          <w:top w:val="single" w:sz="4" w:space="1" w:color="auto"/>
        </w:pBdr>
        <w:ind w:left="4820"/>
        <w:rPr>
          <w:sz w:val="2"/>
          <w:szCs w:val="2"/>
        </w:rPr>
      </w:pPr>
    </w:p>
    <w:p w:rsidR="00E7366C" w:rsidRDefault="00E7366C" w:rsidP="00E7366C">
      <w:pPr>
        <w:widowControl w:val="0"/>
        <w:spacing w:before="120"/>
        <w:ind w:left="4820"/>
        <w:rPr>
          <w:i/>
          <w:iCs/>
          <w:sz w:val="26"/>
          <w:szCs w:val="26"/>
        </w:rPr>
      </w:pPr>
      <w:r>
        <w:rPr>
          <w:i/>
          <w:iCs/>
          <w:sz w:val="26"/>
          <w:szCs w:val="26"/>
        </w:rPr>
        <w:t>Для физических лиц и индивидуальных предпринимателей</w:t>
      </w:r>
    </w:p>
    <w:p w:rsidR="00E7366C" w:rsidRDefault="00E7366C" w:rsidP="00E7366C">
      <w:pPr>
        <w:widowControl w:val="0"/>
        <w:tabs>
          <w:tab w:val="left" w:pos="4820"/>
        </w:tabs>
        <w:ind w:left="4820"/>
        <w:rPr>
          <w:sz w:val="26"/>
          <w:szCs w:val="26"/>
        </w:rPr>
      </w:pPr>
      <w:r>
        <w:rPr>
          <w:sz w:val="26"/>
          <w:szCs w:val="26"/>
        </w:rPr>
        <w:t xml:space="preserve">от </w:t>
      </w:r>
    </w:p>
    <w:p w:rsidR="00E7366C" w:rsidRDefault="00E7366C" w:rsidP="00E7366C">
      <w:pPr>
        <w:widowControl w:val="0"/>
        <w:pBdr>
          <w:top w:val="single" w:sz="4" w:space="1" w:color="auto"/>
        </w:pBdr>
        <w:ind w:left="5131"/>
        <w:jc w:val="center"/>
        <w:rPr>
          <w:sz w:val="22"/>
          <w:szCs w:val="22"/>
        </w:rPr>
      </w:pPr>
      <w:r>
        <w:rPr>
          <w:sz w:val="22"/>
          <w:szCs w:val="22"/>
        </w:rPr>
        <w:t>(Ф.И.О.)</w:t>
      </w:r>
    </w:p>
    <w:p w:rsidR="00E7366C" w:rsidRDefault="00E7366C" w:rsidP="00E7366C">
      <w:pPr>
        <w:widowControl w:val="0"/>
        <w:tabs>
          <w:tab w:val="left" w:pos="4820"/>
          <w:tab w:val="left" w:pos="5103"/>
        </w:tabs>
        <w:ind w:left="4820"/>
        <w:rPr>
          <w:sz w:val="26"/>
          <w:szCs w:val="26"/>
        </w:rPr>
      </w:pPr>
      <w:r>
        <w:rPr>
          <w:sz w:val="26"/>
          <w:szCs w:val="26"/>
        </w:rPr>
        <w:t xml:space="preserve">паспорт </w:t>
      </w:r>
    </w:p>
    <w:p w:rsidR="00E7366C" w:rsidRDefault="00E7366C" w:rsidP="00E7366C">
      <w:pPr>
        <w:widowControl w:val="0"/>
        <w:pBdr>
          <w:top w:val="single" w:sz="4" w:space="1" w:color="auto"/>
        </w:pBdr>
        <w:ind w:left="5812"/>
        <w:jc w:val="center"/>
        <w:rPr>
          <w:sz w:val="22"/>
          <w:szCs w:val="22"/>
        </w:rPr>
      </w:pPr>
      <w:r>
        <w:rPr>
          <w:sz w:val="22"/>
          <w:szCs w:val="22"/>
        </w:rPr>
        <w:t>(серия, №, кем, когда выдан)</w:t>
      </w:r>
    </w:p>
    <w:p w:rsidR="00E7366C" w:rsidRDefault="00E7366C" w:rsidP="00E7366C">
      <w:pPr>
        <w:widowControl w:val="0"/>
        <w:ind w:left="4820"/>
        <w:rPr>
          <w:sz w:val="26"/>
          <w:szCs w:val="26"/>
        </w:rPr>
      </w:pPr>
      <w:r>
        <w:rPr>
          <w:sz w:val="26"/>
          <w:szCs w:val="26"/>
        </w:rPr>
        <w:t xml:space="preserve">ИНН </w:t>
      </w:r>
    </w:p>
    <w:p w:rsidR="00E7366C" w:rsidRDefault="00E7366C" w:rsidP="00E7366C">
      <w:pPr>
        <w:widowControl w:val="0"/>
        <w:pBdr>
          <w:top w:val="single" w:sz="4" w:space="1" w:color="auto"/>
        </w:pBdr>
        <w:ind w:left="5472"/>
        <w:rPr>
          <w:sz w:val="2"/>
          <w:szCs w:val="2"/>
        </w:rPr>
      </w:pPr>
    </w:p>
    <w:p w:rsidR="00E7366C" w:rsidRDefault="00E7366C" w:rsidP="00E7366C">
      <w:pPr>
        <w:widowControl w:val="0"/>
        <w:ind w:left="4820"/>
        <w:rPr>
          <w:sz w:val="26"/>
          <w:szCs w:val="26"/>
        </w:rPr>
      </w:pPr>
      <w:r>
        <w:rPr>
          <w:sz w:val="26"/>
          <w:szCs w:val="26"/>
        </w:rPr>
        <w:t xml:space="preserve">ОГРН </w:t>
      </w:r>
    </w:p>
    <w:p w:rsidR="00E7366C" w:rsidRDefault="00E7366C" w:rsidP="00E7366C">
      <w:pPr>
        <w:widowControl w:val="0"/>
        <w:pBdr>
          <w:top w:val="single" w:sz="4" w:space="1" w:color="auto"/>
        </w:pBdr>
        <w:ind w:left="5585"/>
        <w:rPr>
          <w:sz w:val="2"/>
          <w:szCs w:val="2"/>
        </w:rPr>
      </w:pPr>
    </w:p>
    <w:p w:rsidR="00E7366C" w:rsidRDefault="00E7366C" w:rsidP="00E7366C">
      <w:pPr>
        <w:widowControl w:val="0"/>
        <w:ind w:left="4820"/>
        <w:rPr>
          <w:sz w:val="26"/>
          <w:szCs w:val="26"/>
        </w:rPr>
      </w:pPr>
      <w:r>
        <w:rPr>
          <w:sz w:val="26"/>
          <w:szCs w:val="26"/>
        </w:rPr>
        <w:t>проживающего(ей) по адресу</w:t>
      </w:r>
    </w:p>
    <w:p w:rsidR="00E7366C" w:rsidRDefault="00E7366C" w:rsidP="00E7366C">
      <w:pPr>
        <w:widowControl w:val="0"/>
        <w:ind w:left="4820"/>
        <w:rPr>
          <w:sz w:val="26"/>
          <w:szCs w:val="26"/>
        </w:rPr>
      </w:pPr>
    </w:p>
    <w:p w:rsidR="00E7366C" w:rsidRDefault="00E7366C" w:rsidP="00E7366C">
      <w:pPr>
        <w:widowControl w:val="0"/>
        <w:pBdr>
          <w:top w:val="single" w:sz="4" w:space="1" w:color="auto"/>
        </w:pBdr>
        <w:ind w:left="4820"/>
        <w:rPr>
          <w:sz w:val="2"/>
          <w:szCs w:val="2"/>
        </w:rPr>
      </w:pPr>
    </w:p>
    <w:p w:rsidR="00E7366C" w:rsidRDefault="00E7366C" w:rsidP="00E7366C">
      <w:pPr>
        <w:widowControl w:val="0"/>
        <w:ind w:left="4820"/>
        <w:rPr>
          <w:sz w:val="26"/>
          <w:szCs w:val="26"/>
        </w:rPr>
      </w:pPr>
      <w:r>
        <w:rPr>
          <w:sz w:val="26"/>
          <w:szCs w:val="26"/>
        </w:rPr>
        <w:t xml:space="preserve">контактный телефон </w:t>
      </w:r>
    </w:p>
    <w:p w:rsidR="00E7366C" w:rsidRDefault="00E7366C" w:rsidP="00E7366C">
      <w:pPr>
        <w:widowControl w:val="0"/>
        <w:pBdr>
          <w:top w:val="single" w:sz="4" w:space="1" w:color="auto"/>
        </w:pBdr>
        <w:ind w:left="7173"/>
        <w:rPr>
          <w:sz w:val="2"/>
          <w:szCs w:val="2"/>
        </w:rPr>
      </w:pPr>
    </w:p>
    <w:p w:rsidR="00E7366C" w:rsidRDefault="00E7366C" w:rsidP="00E7366C">
      <w:pPr>
        <w:widowControl w:val="0"/>
        <w:spacing w:before="120"/>
        <w:ind w:left="4820"/>
        <w:rPr>
          <w:i/>
          <w:iCs/>
          <w:sz w:val="26"/>
          <w:szCs w:val="26"/>
        </w:rPr>
      </w:pPr>
      <w:r>
        <w:rPr>
          <w:i/>
          <w:iCs/>
          <w:sz w:val="26"/>
          <w:szCs w:val="26"/>
        </w:rPr>
        <w:t>для юридических лиц</w:t>
      </w:r>
    </w:p>
    <w:p w:rsidR="00E7366C" w:rsidRDefault="00E7366C" w:rsidP="00E7366C">
      <w:pPr>
        <w:widowControl w:val="0"/>
        <w:ind w:left="4820"/>
        <w:rPr>
          <w:sz w:val="26"/>
          <w:szCs w:val="26"/>
        </w:rPr>
      </w:pPr>
      <w:r>
        <w:rPr>
          <w:sz w:val="26"/>
          <w:szCs w:val="26"/>
        </w:rPr>
        <w:t xml:space="preserve">от </w:t>
      </w:r>
    </w:p>
    <w:p w:rsidR="00E7366C" w:rsidRDefault="00E7366C" w:rsidP="00E7366C">
      <w:pPr>
        <w:widowControl w:val="0"/>
        <w:pBdr>
          <w:top w:val="single" w:sz="4" w:space="1" w:color="auto"/>
        </w:pBdr>
        <w:ind w:left="5103"/>
        <w:rPr>
          <w:sz w:val="2"/>
          <w:szCs w:val="2"/>
        </w:rPr>
      </w:pPr>
    </w:p>
    <w:p w:rsidR="00E7366C" w:rsidRDefault="00E7366C" w:rsidP="00E7366C">
      <w:pPr>
        <w:widowControl w:val="0"/>
        <w:ind w:left="4820"/>
        <w:rPr>
          <w:sz w:val="26"/>
          <w:szCs w:val="26"/>
        </w:rPr>
      </w:pPr>
    </w:p>
    <w:p w:rsidR="00E7366C" w:rsidRDefault="00E7366C" w:rsidP="00E7366C">
      <w:pPr>
        <w:widowControl w:val="0"/>
        <w:pBdr>
          <w:top w:val="single" w:sz="4" w:space="1" w:color="auto"/>
        </w:pBdr>
        <w:ind w:left="4820"/>
        <w:rPr>
          <w:sz w:val="2"/>
          <w:szCs w:val="2"/>
        </w:rPr>
      </w:pPr>
    </w:p>
    <w:p w:rsidR="00E7366C" w:rsidRDefault="00E7366C" w:rsidP="00E7366C">
      <w:pPr>
        <w:widowControl w:val="0"/>
        <w:pBdr>
          <w:top w:val="single" w:sz="4" w:space="1" w:color="auto"/>
        </w:pBdr>
        <w:ind w:left="4820"/>
        <w:rPr>
          <w:sz w:val="2"/>
          <w:szCs w:val="2"/>
        </w:rPr>
      </w:pPr>
    </w:p>
    <w:p w:rsidR="00E7366C" w:rsidRDefault="00E7366C" w:rsidP="00E7366C">
      <w:pPr>
        <w:widowControl w:val="0"/>
        <w:ind w:left="4820"/>
        <w:rPr>
          <w:sz w:val="26"/>
          <w:szCs w:val="26"/>
        </w:rPr>
      </w:pPr>
    </w:p>
    <w:p w:rsidR="00E7366C" w:rsidRDefault="00E7366C" w:rsidP="00E7366C">
      <w:pPr>
        <w:widowControl w:val="0"/>
        <w:pBdr>
          <w:top w:val="single" w:sz="4" w:space="1" w:color="auto"/>
        </w:pBdr>
        <w:ind w:left="4820"/>
        <w:jc w:val="center"/>
        <w:rPr>
          <w:sz w:val="22"/>
          <w:szCs w:val="22"/>
        </w:rPr>
      </w:pPr>
      <w:r>
        <w:rPr>
          <w:sz w:val="22"/>
          <w:szCs w:val="22"/>
        </w:rPr>
        <w:t>(наименование, адрес, ИНН, ОГРН,</w:t>
      </w:r>
    </w:p>
    <w:p w:rsidR="00E7366C" w:rsidRDefault="00E7366C" w:rsidP="00E7366C">
      <w:pPr>
        <w:widowControl w:val="0"/>
        <w:pBdr>
          <w:top w:val="single" w:sz="4" w:space="1" w:color="auto"/>
        </w:pBdr>
        <w:spacing w:after="360"/>
        <w:ind w:left="4820"/>
        <w:jc w:val="center"/>
        <w:rPr>
          <w:sz w:val="22"/>
          <w:szCs w:val="22"/>
        </w:rPr>
      </w:pPr>
      <w:r>
        <w:rPr>
          <w:sz w:val="22"/>
          <w:szCs w:val="22"/>
        </w:rPr>
        <w:t>контактный телефон)</w:t>
      </w:r>
    </w:p>
    <w:p w:rsidR="00E7366C" w:rsidRDefault="00E7366C" w:rsidP="00E7366C">
      <w:pPr>
        <w:widowControl w:val="0"/>
        <w:spacing w:after="240"/>
        <w:jc w:val="center"/>
        <w:rPr>
          <w:sz w:val="26"/>
          <w:szCs w:val="26"/>
        </w:rPr>
      </w:pPr>
      <w:r>
        <w:rPr>
          <w:sz w:val="26"/>
          <w:szCs w:val="26"/>
        </w:rPr>
        <w:t>Уведомление</w:t>
      </w:r>
      <w:r>
        <w:rPr>
          <w:sz w:val="26"/>
          <w:szCs w:val="26"/>
        </w:rPr>
        <w:br/>
        <w:t>о своем отказе от дальнейшего использования</w:t>
      </w:r>
      <w:r>
        <w:rPr>
          <w:sz w:val="26"/>
          <w:szCs w:val="26"/>
        </w:rPr>
        <w:br/>
        <w:t>разрешения на установку и эксплуатацию рекламной конструкции</w:t>
      </w:r>
    </w:p>
    <w:p w:rsidR="00E7366C" w:rsidRDefault="00E7366C" w:rsidP="00E7366C">
      <w:pPr>
        <w:widowControl w:val="0"/>
        <w:ind w:firstLine="851"/>
        <w:jc w:val="both"/>
        <w:rPr>
          <w:sz w:val="2"/>
          <w:szCs w:val="2"/>
        </w:rPr>
      </w:pPr>
      <w:r>
        <w:rPr>
          <w:sz w:val="26"/>
          <w:szCs w:val="26"/>
        </w:rPr>
        <w:t>В соответствии с п. 1 ч. 18 ст. 19 Федерального закона от 13.03.2006</w:t>
      </w:r>
      <w:r>
        <w:rPr>
          <w:sz w:val="26"/>
          <w:szCs w:val="26"/>
        </w:rPr>
        <w:br/>
        <w:t>№ 38–ФЗ “О рекламе” отказываюсь от дальнейшего использования разрешения на установку и эксплуатацию рекламной конструкции и прошу аннулировать разрешение на установку и эксплуатацию рекламной конструкции</w:t>
      </w:r>
      <w:r>
        <w:rPr>
          <w:sz w:val="26"/>
          <w:szCs w:val="26"/>
        </w:rPr>
        <w:br/>
      </w:r>
    </w:p>
    <w:tbl>
      <w:tblPr>
        <w:tblW w:w="0" w:type="auto"/>
        <w:tblLayout w:type="fixed"/>
        <w:tblCellMar>
          <w:left w:w="28" w:type="dxa"/>
          <w:right w:w="28" w:type="dxa"/>
        </w:tblCellMar>
        <w:tblLook w:val="0000" w:firstRow="0" w:lastRow="0" w:firstColumn="0" w:lastColumn="0" w:noHBand="0" w:noVBand="0"/>
      </w:tblPr>
      <w:tblGrid>
        <w:gridCol w:w="595"/>
        <w:gridCol w:w="426"/>
        <w:gridCol w:w="283"/>
        <w:gridCol w:w="1701"/>
        <w:gridCol w:w="425"/>
        <w:gridCol w:w="426"/>
        <w:gridCol w:w="425"/>
        <w:gridCol w:w="425"/>
        <w:gridCol w:w="1418"/>
        <w:gridCol w:w="283"/>
      </w:tblGrid>
      <w:tr w:rsidR="00E7366C" w:rsidTr="00E7366C">
        <w:tc>
          <w:tcPr>
            <w:tcW w:w="595" w:type="dxa"/>
            <w:tcBorders>
              <w:top w:val="nil"/>
              <w:left w:val="nil"/>
              <w:bottom w:val="nil"/>
              <w:right w:val="nil"/>
            </w:tcBorders>
          </w:tcPr>
          <w:p w:rsidR="00E7366C" w:rsidRDefault="00E7366C" w:rsidP="00E7366C">
            <w:pPr>
              <w:widowControl w:val="0"/>
              <w:jc w:val="both"/>
              <w:rPr>
                <w:sz w:val="26"/>
                <w:szCs w:val="26"/>
              </w:rPr>
            </w:pPr>
            <w:r>
              <w:rPr>
                <w:sz w:val="26"/>
                <w:szCs w:val="26"/>
              </w:rPr>
              <w:t>от  “</w:t>
            </w:r>
          </w:p>
        </w:tc>
        <w:tc>
          <w:tcPr>
            <w:tcW w:w="426" w:type="dxa"/>
            <w:tcBorders>
              <w:top w:val="nil"/>
              <w:left w:val="nil"/>
              <w:bottom w:val="single" w:sz="4" w:space="0" w:color="auto"/>
              <w:right w:val="nil"/>
            </w:tcBorders>
          </w:tcPr>
          <w:p w:rsidR="00E7366C" w:rsidRDefault="00E7366C" w:rsidP="00E7366C">
            <w:pPr>
              <w:widowControl w:val="0"/>
              <w:jc w:val="center"/>
              <w:rPr>
                <w:sz w:val="26"/>
                <w:szCs w:val="26"/>
              </w:rPr>
            </w:pPr>
          </w:p>
        </w:tc>
        <w:tc>
          <w:tcPr>
            <w:tcW w:w="283" w:type="dxa"/>
            <w:tcBorders>
              <w:top w:val="nil"/>
              <w:left w:val="nil"/>
              <w:bottom w:val="nil"/>
              <w:right w:val="nil"/>
            </w:tcBorders>
          </w:tcPr>
          <w:p w:rsidR="00E7366C" w:rsidRDefault="00E7366C" w:rsidP="00E7366C">
            <w:pPr>
              <w:widowControl w:val="0"/>
              <w:jc w:val="both"/>
              <w:rPr>
                <w:sz w:val="26"/>
                <w:szCs w:val="26"/>
              </w:rPr>
            </w:pPr>
            <w:r>
              <w:rPr>
                <w:sz w:val="26"/>
                <w:szCs w:val="26"/>
              </w:rPr>
              <w:t>”</w:t>
            </w:r>
          </w:p>
        </w:tc>
        <w:tc>
          <w:tcPr>
            <w:tcW w:w="1701" w:type="dxa"/>
            <w:tcBorders>
              <w:top w:val="nil"/>
              <w:left w:val="nil"/>
              <w:bottom w:val="single" w:sz="4" w:space="0" w:color="auto"/>
              <w:right w:val="nil"/>
            </w:tcBorders>
          </w:tcPr>
          <w:p w:rsidR="00E7366C" w:rsidRDefault="00E7366C" w:rsidP="00E7366C">
            <w:pPr>
              <w:widowControl w:val="0"/>
              <w:jc w:val="center"/>
              <w:rPr>
                <w:sz w:val="26"/>
                <w:szCs w:val="26"/>
              </w:rPr>
            </w:pPr>
          </w:p>
        </w:tc>
        <w:tc>
          <w:tcPr>
            <w:tcW w:w="425" w:type="dxa"/>
            <w:tcBorders>
              <w:top w:val="nil"/>
              <w:left w:val="nil"/>
              <w:bottom w:val="nil"/>
              <w:right w:val="nil"/>
            </w:tcBorders>
          </w:tcPr>
          <w:p w:rsidR="00E7366C" w:rsidRDefault="00E7366C" w:rsidP="00E7366C">
            <w:pPr>
              <w:widowControl w:val="0"/>
              <w:jc w:val="right"/>
              <w:rPr>
                <w:sz w:val="26"/>
                <w:szCs w:val="26"/>
              </w:rPr>
            </w:pPr>
            <w:r>
              <w:rPr>
                <w:sz w:val="26"/>
                <w:szCs w:val="26"/>
              </w:rPr>
              <w:t>20</w:t>
            </w:r>
          </w:p>
        </w:tc>
        <w:tc>
          <w:tcPr>
            <w:tcW w:w="426" w:type="dxa"/>
            <w:tcBorders>
              <w:top w:val="nil"/>
              <w:left w:val="nil"/>
              <w:bottom w:val="single" w:sz="4" w:space="0" w:color="auto"/>
              <w:right w:val="nil"/>
            </w:tcBorders>
          </w:tcPr>
          <w:p w:rsidR="00E7366C" w:rsidRDefault="00E7366C" w:rsidP="00E7366C">
            <w:pPr>
              <w:widowControl w:val="0"/>
              <w:rPr>
                <w:sz w:val="26"/>
                <w:szCs w:val="26"/>
              </w:rPr>
            </w:pPr>
          </w:p>
        </w:tc>
        <w:tc>
          <w:tcPr>
            <w:tcW w:w="425" w:type="dxa"/>
            <w:tcBorders>
              <w:top w:val="nil"/>
              <w:left w:val="nil"/>
              <w:bottom w:val="nil"/>
              <w:right w:val="nil"/>
            </w:tcBorders>
          </w:tcPr>
          <w:p w:rsidR="00E7366C" w:rsidRDefault="00E7366C" w:rsidP="00E7366C">
            <w:pPr>
              <w:widowControl w:val="0"/>
              <w:jc w:val="both"/>
              <w:rPr>
                <w:sz w:val="26"/>
                <w:szCs w:val="26"/>
              </w:rPr>
            </w:pPr>
            <w:r>
              <w:rPr>
                <w:sz w:val="26"/>
                <w:szCs w:val="26"/>
              </w:rPr>
              <w:t>г.</w:t>
            </w:r>
          </w:p>
        </w:tc>
        <w:tc>
          <w:tcPr>
            <w:tcW w:w="425" w:type="dxa"/>
            <w:tcBorders>
              <w:top w:val="nil"/>
              <w:left w:val="nil"/>
              <w:bottom w:val="nil"/>
              <w:right w:val="nil"/>
            </w:tcBorders>
          </w:tcPr>
          <w:p w:rsidR="00E7366C" w:rsidRDefault="00E7366C" w:rsidP="00E7366C">
            <w:pPr>
              <w:widowControl w:val="0"/>
              <w:jc w:val="right"/>
              <w:rPr>
                <w:sz w:val="26"/>
                <w:szCs w:val="26"/>
              </w:rPr>
            </w:pPr>
            <w:r>
              <w:rPr>
                <w:sz w:val="26"/>
                <w:szCs w:val="26"/>
              </w:rPr>
              <w:t>№</w:t>
            </w:r>
          </w:p>
        </w:tc>
        <w:tc>
          <w:tcPr>
            <w:tcW w:w="1418" w:type="dxa"/>
            <w:tcBorders>
              <w:top w:val="nil"/>
              <w:left w:val="nil"/>
              <w:bottom w:val="single" w:sz="4" w:space="0" w:color="auto"/>
              <w:right w:val="nil"/>
            </w:tcBorders>
          </w:tcPr>
          <w:p w:rsidR="00E7366C" w:rsidRDefault="00E7366C" w:rsidP="00E7366C">
            <w:pPr>
              <w:widowControl w:val="0"/>
              <w:jc w:val="both"/>
              <w:rPr>
                <w:sz w:val="26"/>
                <w:szCs w:val="26"/>
              </w:rPr>
            </w:pPr>
          </w:p>
        </w:tc>
        <w:tc>
          <w:tcPr>
            <w:tcW w:w="283" w:type="dxa"/>
            <w:tcBorders>
              <w:top w:val="nil"/>
              <w:left w:val="nil"/>
              <w:bottom w:val="nil"/>
              <w:right w:val="nil"/>
            </w:tcBorders>
          </w:tcPr>
          <w:p w:rsidR="00E7366C" w:rsidRDefault="00E7366C" w:rsidP="00E7366C">
            <w:pPr>
              <w:widowControl w:val="0"/>
              <w:jc w:val="both"/>
              <w:rPr>
                <w:sz w:val="26"/>
                <w:szCs w:val="26"/>
              </w:rPr>
            </w:pPr>
            <w:r>
              <w:rPr>
                <w:sz w:val="26"/>
                <w:szCs w:val="26"/>
              </w:rPr>
              <w:t>.</w:t>
            </w:r>
          </w:p>
        </w:tc>
      </w:tr>
    </w:tbl>
    <w:p w:rsidR="00E7366C" w:rsidRDefault="00E7366C" w:rsidP="00E7366C">
      <w:pPr>
        <w:widowControl w:val="0"/>
        <w:spacing w:before="240"/>
        <w:ind w:firstLine="851"/>
        <w:jc w:val="both"/>
        <w:rPr>
          <w:sz w:val="26"/>
          <w:szCs w:val="26"/>
        </w:rPr>
      </w:pPr>
      <w:r>
        <w:rPr>
          <w:sz w:val="26"/>
          <w:szCs w:val="26"/>
        </w:rPr>
        <w:t>Приложение:</w:t>
      </w:r>
    </w:p>
    <w:tbl>
      <w:tblPr>
        <w:tblW w:w="0" w:type="auto"/>
        <w:tblLayout w:type="fixed"/>
        <w:tblCellMar>
          <w:left w:w="28" w:type="dxa"/>
          <w:right w:w="28" w:type="dxa"/>
        </w:tblCellMar>
        <w:tblLook w:val="0000" w:firstRow="0" w:lastRow="0" w:firstColumn="0" w:lastColumn="0" w:noHBand="0" w:noVBand="0"/>
      </w:tblPr>
      <w:tblGrid>
        <w:gridCol w:w="284"/>
        <w:gridCol w:w="425"/>
        <w:gridCol w:w="283"/>
        <w:gridCol w:w="1843"/>
        <w:gridCol w:w="425"/>
        <w:gridCol w:w="29"/>
        <w:gridCol w:w="397"/>
        <w:gridCol w:w="28"/>
        <w:gridCol w:w="283"/>
        <w:gridCol w:w="114"/>
        <w:gridCol w:w="1020"/>
        <w:gridCol w:w="142"/>
        <w:gridCol w:w="567"/>
        <w:gridCol w:w="425"/>
        <w:gridCol w:w="426"/>
        <w:gridCol w:w="425"/>
        <w:gridCol w:w="142"/>
        <w:gridCol w:w="2409"/>
      </w:tblGrid>
      <w:tr w:rsidR="00E7366C" w:rsidTr="00E7366C">
        <w:trPr>
          <w:gridAfter w:val="2"/>
          <w:wAfter w:w="2551" w:type="dxa"/>
          <w:cantSplit/>
        </w:trPr>
        <w:tc>
          <w:tcPr>
            <w:tcW w:w="3289" w:type="dxa"/>
            <w:gridSpan w:val="6"/>
            <w:tcBorders>
              <w:top w:val="nil"/>
              <w:left w:val="nil"/>
              <w:bottom w:val="nil"/>
              <w:right w:val="nil"/>
            </w:tcBorders>
          </w:tcPr>
          <w:p w:rsidR="00E7366C" w:rsidRDefault="00E7366C" w:rsidP="00E7366C">
            <w:pPr>
              <w:widowControl w:val="0"/>
              <w:ind w:firstLine="851"/>
              <w:jc w:val="both"/>
              <w:rPr>
                <w:sz w:val="26"/>
                <w:szCs w:val="26"/>
              </w:rPr>
            </w:pPr>
            <w:r>
              <w:rPr>
                <w:sz w:val="26"/>
                <w:szCs w:val="26"/>
              </w:rPr>
              <w:t>1. Доверенность от “</w:t>
            </w:r>
          </w:p>
        </w:tc>
        <w:tc>
          <w:tcPr>
            <w:tcW w:w="425" w:type="dxa"/>
            <w:gridSpan w:val="2"/>
            <w:tcBorders>
              <w:top w:val="nil"/>
              <w:left w:val="nil"/>
              <w:bottom w:val="single" w:sz="4" w:space="0" w:color="auto"/>
              <w:right w:val="nil"/>
            </w:tcBorders>
          </w:tcPr>
          <w:p w:rsidR="00E7366C" w:rsidRDefault="00E7366C" w:rsidP="00E7366C">
            <w:pPr>
              <w:widowControl w:val="0"/>
              <w:jc w:val="center"/>
              <w:rPr>
                <w:sz w:val="26"/>
                <w:szCs w:val="26"/>
              </w:rPr>
            </w:pPr>
          </w:p>
        </w:tc>
        <w:tc>
          <w:tcPr>
            <w:tcW w:w="283" w:type="dxa"/>
            <w:tcBorders>
              <w:top w:val="nil"/>
              <w:left w:val="nil"/>
              <w:bottom w:val="nil"/>
              <w:right w:val="nil"/>
            </w:tcBorders>
          </w:tcPr>
          <w:p w:rsidR="00E7366C" w:rsidRDefault="00E7366C" w:rsidP="00E7366C">
            <w:pPr>
              <w:widowControl w:val="0"/>
              <w:jc w:val="both"/>
              <w:rPr>
                <w:sz w:val="26"/>
                <w:szCs w:val="26"/>
              </w:rPr>
            </w:pPr>
            <w:r>
              <w:rPr>
                <w:sz w:val="26"/>
                <w:szCs w:val="26"/>
              </w:rPr>
              <w:t>”</w:t>
            </w:r>
          </w:p>
        </w:tc>
        <w:tc>
          <w:tcPr>
            <w:tcW w:w="1843" w:type="dxa"/>
            <w:gridSpan w:val="4"/>
            <w:tcBorders>
              <w:top w:val="nil"/>
              <w:left w:val="nil"/>
              <w:bottom w:val="single" w:sz="4" w:space="0" w:color="auto"/>
              <w:right w:val="nil"/>
            </w:tcBorders>
          </w:tcPr>
          <w:p w:rsidR="00E7366C" w:rsidRDefault="00E7366C" w:rsidP="00E7366C">
            <w:pPr>
              <w:widowControl w:val="0"/>
              <w:jc w:val="center"/>
              <w:rPr>
                <w:sz w:val="26"/>
                <w:szCs w:val="26"/>
              </w:rPr>
            </w:pPr>
          </w:p>
        </w:tc>
        <w:tc>
          <w:tcPr>
            <w:tcW w:w="425" w:type="dxa"/>
            <w:tcBorders>
              <w:top w:val="nil"/>
              <w:left w:val="nil"/>
              <w:bottom w:val="nil"/>
              <w:right w:val="nil"/>
            </w:tcBorders>
          </w:tcPr>
          <w:p w:rsidR="00E7366C" w:rsidRDefault="00E7366C" w:rsidP="00E7366C">
            <w:pPr>
              <w:widowControl w:val="0"/>
              <w:jc w:val="right"/>
              <w:rPr>
                <w:sz w:val="26"/>
                <w:szCs w:val="26"/>
              </w:rPr>
            </w:pPr>
            <w:r>
              <w:rPr>
                <w:sz w:val="26"/>
                <w:szCs w:val="26"/>
              </w:rPr>
              <w:t>20</w:t>
            </w:r>
          </w:p>
        </w:tc>
        <w:tc>
          <w:tcPr>
            <w:tcW w:w="426" w:type="dxa"/>
            <w:tcBorders>
              <w:top w:val="nil"/>
              <w:left w:val="nil"/>
              <w:bottom w:val="single" w:sz="4" w:space="0" w:color="auto"/>
              <w:right w:val="nil"/>
            </w:tcBorders>
          </w:tcPr>
          <w:p w:rsidR="00E7366C" w:rsidRDefault="00E7366C" w:rsidP="00E7366C">
            <w:pPr>
              <w:widowControl w:val="0"/>
              <w:rPr>
                <w:sz w:val="26"/>
                <w:szCs w:val="26"/>
              </w:rPr>
            </w:pPr>
          </w:p>
        </w:tc>
        <w:tc>
          <w:tcPr>
            <w:tcW w:w="425" w:type="dxa"/>
            <w:tcBorders>
              <w:top w:val="nil"/>
              <w:left w:val="nil"/>
              <w:bottom w:val="nil"/>
              <w:right w:val="nil"/>
            </w:tcBorders>
          </w:tcPr>
          <w:p w:rsidR="00E7366C" w:rsidRDefault="00E7366C" w:rsidP="00E7366C">
            <w:pPr>
              <w:widowControl w:val="0"/>
              <w:jc w:val="both"/>
              <w:rPr>
                <w:sz w:val="26"/>
                <w:szCs w:val="26"/>
              </w:rPr>
            </w:pPr>
            <w:r>
              <w:rPr>
                <w:sz w:val="26"/>
                <w:szCs w:val="26"/>
              </w:rPr>
              <w:t>г.</w:t>
            </w:r>
          </w:p>
        </w:tc>
      </w:tr>
      <w:tr w:rsidR="00E7366C" w:rsidTr="00E7366C">
        <w:tblPrEx>
          <w:jc w:val="right"/>
        </w:tblPrEx>
        <w:trPr>
          <w:gridAfter w:val="8"/>
          <w:wAfter w:w="5556" w:type="dxa"/>
          <w:cantSplit/>
          <w:jc w:val="right"/>
        </w:trPr>
        <w:tc>
          <w:tcPr>
            <w:tcW w:w="284" w:type="dxa"/>
            <w:tcBorders>
              <w:top w:val="nil"/>
              <w:left w:val="nil"/>
              <w:bottom w:val="nil"/>
              <w:right w:val="nil"/>
            </w:tcBorders>
          </w:tcPr>
          <w:p w:rsidR="00E7366C" w:rsidRDefault="00E7366C" w:rsidP="00E7366C">
            <w:pPr>
              <w:widowControl w:val="0"/>
              <w:jc w:val="right"/>
              <w:rPr>
                <w:sz w:val="26"/>
                <w:szCs w:val="26"/>
              </w:rPr>
            </w:pPr>
            <w:r>
              <w:rPr>
                <w:sz w:val="26"/>
                <w:szCs w:val="26"/>
              </w:rPr>
              <w:t>“</w:t>
            </w:r>
          </w:p>
        </w:tc>
        <w:tc>
          <w:tcPr>
            <w:tcW w:w="425" w:type="dxa"/>
            <w:tcBorders>
              <w:top w:val="nil"/>
              <w:left w:val="nil"/>
              <w:bottom w:val="single" w:sz="4" w:space="0" w:color="auto"/>
              <w:right w:val="nil"/>
            </w:tcBorders>
          </w:tcPr>
          <w:p w:rsidR="00E7366C" w:rsidRDefault="00E7366C" w:rsidP="00E7366C">
            <w:pPr>
              <w:widowControl w:val="0"/>
              <w:jc w:val="center"/>
              <w:rPr>
                <w:sz w:val="26"/>
                <w:szCs w:val="26"/>
              </w:rPr>
            </w:pPr>
          </w:p>
        </w:tc>
        <w:tc>
          <w:tcPr>
            <w:tcW w:w="283" w:type="dxa"/>
            <w:tcBorders>
              <w:top w:val="nil"/>
              <w:left w:val="nil"/>
              <w:bottom w:val="nil"/>
              <w:right w:val="nil"/>
            </w:tcBorders>
          </w:tcPr>
          <w:p w:rsidR="00E7366C" w:rsidRDefault="00E7366C" w:rsidP="00E7366C">
            <w:pPr>
              <w:widowControl w:val="0"/>
              <w:jc w:val="both"/>
              <w:rPr>
                <w:sz w:val="26"/>
                <w:szCs w:val="26"/>
              </w:rPr>
            </w:pPr>
            <w:r>
              <w:rPr>
                <w:sz w:val="26"/>
                <w:szCs w:val="26"/>
              </w:rPr>
              <w:t>”</w:t>
            </w:r>
          </w:p>
        </w:tc>
        <w:tc>
          <w:tcPr>
            <w:tcW w:w="1843" w:type="dxa"/>
            <w:tcBorders>
              <w:top w:val="nil"/>
              <w:left w:val="nil"/>
              <w:bottom w:val="single" w:sz="4" w:space="0" w:color="auto"/>
              <w:right w:val="nil"/>
            </w:tcBorders>
          </w:tcPr>
          <w:p w:rsidR="00E7366C" w:rsidRDefault="00E7366C" w:rsidP="00E7366C">
            <w:pPr>
              <w:widowControl w:val="0"/>
              <w:jc w:val="center"/>
              <w:rPr>
                <w:sz w:val="26"/>
                <w:szCs w:val="26"/>
              </w:rPr>
            </w:pPr>
          </w:p>
        </w:tc>
        <w:tc>
          <w:tcPr>
            <w:tcW w:w="425" w:type="dxa"/>
            <w:tcBorders>
              <w:top w:val="nil"/>
              <w:left w:val="nil"/>
              <w:bottom w:val="nil"/>
              <w:right w:val="nil"/>
            </w:tcBorders>
          </w:tcPr>
          <w:p w:rsidR="00E7366C" w:rsidRDefault="00E7366C" w:rsidP="00E7366C">
            <w:pPr>
              <w:widowControl w:val="0"/>
              <w:jc w:val="right"/>
              <w:rPr>
                <w:sz w:val="26"/>
                <w:szCs w:val="26"/>
              </w:rPr>
            </w:pPr>
            <w:r>
              <w:rPr>
                <w:sz w:val="26"/>
                <w:szCs w:val="26"/>
              </w:rPr>
              <w:t>20</w:t>
            </w:r>
          </w:p>
        </w:tc>
        <w:tc>
          <w:tcPr>
            <w:tcW w:w="426" w:type="dxa"/>
            <w:gridSpan w:val="2"/>
            <w:tcBorders>
              <w:top w:val="nil"/>
              <w:left w:val="nil"/>
              <w:bottom w:val="single" w:sz="4" w:space="0" w:color="auto"/>
              <w:right w:val="nil"/>
            </w:tcBorders>
          </w:tcPr>
          <w:p w:rsidR="00E7366C" w:rsidRDefault="00E7366C" w:rsidP="00E7366C">
            <w:pPr>
              <w:widowControl w:val="0"/>
              <w:rPr>
                <w:sz w:val="26"/>
                <w:szCs w:val="26"/>
              </w:rPr>
            </w:pPr>
          </w:p>
        </w:tc>
        <w:tc>
          <w:tcPr>
            <w:tcW w:w="425" w:type="dxa"/>
            <w:gridSpan w:val="3"/>
            <w:tcBorders>
              <w:top w:val="nil"/>
              <w:left w:val="nil"/>
              <w:bottom w:val="nil"/>
              <w:right w:val="nil"/>
            </w:tcBorders>
          </w:tcPr>
          <w:p w:rsidR="00E7366C" w:rsidRDefault="00E7366C" w:rsidP="00E7366C">
            <w:pPr>
              <w:widowControl w:val="0"/>
              <w:jc w:val="both"/>
              <w:rPr>
                <w:sz w:val="26"/>
                <w:szCs w:val="26"/>
              </w:rPr>
            </w:pPr>
            <w:r>
              <w:rPr>
                <w:sz w:val="26"/>
                <w:szCs w:val="26"/>
              </w:rPr>
              <w:t>г.</w:t>
            </w:r>
          </w:p>
        </w:tc>
      </w:tr>
      <w:tr w:rsidR="00E7366C" w:rsidTr="00E73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97" w:type="dxa"/>
            <w:gridSpan w:val="9"/>
            <w:tcBorders>
              <w:top w:val="nil"/>
              <w:left w:val="nil"/>
              <w:bottom w:val="nil"/>
              <w:right w:val="nil"/>
            </w:tcBorders>
          </w:tcPr>
          <w:p w:rsidR="00E7366C" w:rsidRDefault="00E7366C" w:rsidP="00E7366C">
            <w:pPr>
              <w:widowControl w:val="0"/>
              <w:rPr>
                <w:sz w:val="26"/>
                <w:szCs w:val="26"/>
              </w:rPr>
            </w:pPr>
            <w:r>
              <w:rPr>
                <w:sz w:val="26"/>
                <w:szCs w:val="26"/>
              </w:rPr>
              <w:t>(Руководитель организации,</w:t>
            </w:r>
            <w:r>
              <w:rPr>
                <w:sz w:val="26"/>
                <w:szCs w:val="26"/>
              </w:rPr>
              <w:br/>
              <w:t>ИП, физическое лицо)</w:t>
            </w:r>
          </w:p>
        </w:tc>
        <w:tc>
          <w:tcPr>
            <w:tcW w:w="1134" w:type="dxa"/>
            <w:gridSpan w:val="2"/>
            <w:tcBorders>
              <w:top w:val="nil"/>
              <w:left w:val="nil"/>
              <w:right w:val="nil"/>
            </w:tcBorders>
            <w:vAlign w:val="bottom"/>
          </w:tcPr>
          <w:p w:rsidR="00E7366C" w:rsidRDefault="00E7366C" w:rsidP="00E7366C">
            <w:pPr>
              <w:widowControl w:val="0"/>
              <w:jc w:val="center"/>
              <w:rPr>
                <w:sz w:val="26"/>
                <w:szCs w:val="26"/>
              </w:rPr>
            </w:pPr>
          </w:p>
        </w:tc>
        <w:tc>
          <w:tcPr>
            <w:tcW w:w="142" w:type="dxa"/>
            <w:tcBorders>
              <w:top w:val="nil"/>
              <w:left w:val="nil"/>
              <w:bottom w:val="nil"/>
              <w:right w:val="nil"/>
            </w:tcBorders>
            <w:vAlign w:val="bottom"/>
          </w:tcPr>
          <w:p w:rsidR="00E7366C" w:rsidRDefault="00E7366C" w:rsidP="00E7366C">
            <w:pPr>
              <w:widowControl w:val="0"/>
              <w:jc w:val="center"/>
              <w:rPr>
                <w:sz w:val="26"/>
                <w:szCs w:val="26"/>
              </w:rPr>
            </w:pPr>
          </w:p>
        </w:tc>
        <w:tc>
          <w:tcPr>
            <w:tcW w:w="1843" w:type="dxa"/>
            <w:gridSpan w:val="4"/>
            <w:tcBorders>
              <w:top w:val="nil"/>
              <w:left w:val="nil"/>
              <w:right w:val="nil"/>
            </w:tcBorders>
            <w:vAlign w:val="bottom"/>
          </w:tcPr>
          <w:p w:rsidR="00E7366C" w:rsidRDefault="00E7366C" w:rsidP="00E7366C">
            <w:pPr>
              <w:widowControl w:val="0"/>
              <w:jc w:val="center"/>
              <w:rPr>
                <w:sz w:val="26"/>
                <w:szCs w:val="26"/>
              </w:rPr>
            </w:pPr>
          </w:p>
        </w:tc>
        <w:tc>
          <w:tcPr>
            <w:tcW w:w="142" w:type="dxa"/>
            <w:tcBorders>
              <w:top w:val="nil"/>
              <w:left w:val="nil"/>
              <w:bottom w:val="nil"/>
              <w:right w:val="nil"/>
            </w:tcBorders>
            <w:vAlign w:val="bottom"/>
          </w:tcPr>
          <w:p w:rsidR="00E7366C" w:rsidRDefault="00E7366C" w:rsidP="00E7366C">
            <w:pPr>
              <w:widowControl w:val="0"/>
              <w:jc w:val="center"/>
              <w:rPr>
                <w:sz w:val="26"/>
                <w:szCs w:val="26"/>
              </w:rPr>
            </w:pPr>
            <w:r>
              <w:rPr>
                <w:sz w:val="26"/>
                <w:szCs w:val="26"/>
              </w:rPr>
              <w:t>/</w:t>
            </w:r>
          </w:p>
        </w:tc>
        <w:tc>
          <w:tcPr>
            <w:tcW w:w="2409" w:type="dxa"/>
            <w:tcBorders>
              <w:top w:val="nil"/>
              <w:left w:val="nil"/>
              <w:right w:val="nil"/>
            </w:tcBorders>
            <w:vAlign w:val="bottom"/>
          </w:tcPr>
          <w:p w:rsidR="00E7366C" w:rsidRDefault="00E7366C" w:rsidP="00E7366C">
            <w:pPr>
              <w:widowControl w:val="0"/>
              <w:jc w:val="center"/>
              <w:rPr>
                <w:sz w:val="26"/>
                <w:szCs w:val="26"/>
              </w:rPr>
            </w:pPr>
          </w:p>
        </w:tc>
      </w:tr>
      <w:tr w:rsidR="00E7366C" w:rsidTr="00E73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97" w:type="dxa"/>
            <w:gridSpan w:val="9"/>
            <w:tcBorders>
              <w:top w:val="nil"/>
              <w:left w:val="nil"/>
              <w:bottom w:val="nil"/>
              <w:right w:val="nil"/>
            </w:tcBorders>
          </w:tcPr>
          <w:p w:rsidR="00E7366C" w:rsidRDefault="00E7366C" w:rsidP="00E7366C">
            <w:pPr>
              <w:widowControl w:val="0"/>
              <w:rPr>
                <w:sz w:val="22"/>
                <w:szCs w:val="22"/>
              </w:rPr>
            </w:pPr>
          </w:p>
        </w:tc>
        <w:tc>
          <w:tcPr>
            <w:tcW w:w="3119" w:type="dxa"/>
            <w:gridSpan w:val="7"/>
            <w:tcBorders>
              <w:top w:val="nil"/>
              <w:left w:val="nil"/>
              <w:bottom w:val="nil"/>
              <w:right w:val="nil"/>
            </w:tcBorders>
          </w:tcPr>
          <w:p w:rsidR="00E7366C" w:rsidRDefault="00E7366C" w:rsidP="00E7366C">
            <w:pPr>
              <w:widowControl w:val="0"/>
              <w:jc w:val="center"/>
              <w:rPr>
                <w:sz w:val="22"/>
                <w:szCs w:val="22"/>
              </w:rPr>
            </w:pPr>
            <w:r>
              <w:rPr>
                <w:sz w:val="22"/>
                <w:szCs w:val="22"/>
              </w:rPr>
              <w:t>(подпись, МП)</w:t>
            </w:r>
          </w:p>
        </w:tc>
        <w:tc>
          <w:tcPr>
            <w:tcW w:w="142" w:type="dxa"/>
            <w:tcBorders>
              <w:top w:val="nil"/>
              <w:left w:val="nil"/>
              <w:bottom w:val="nil"/>
              <w:right w:val="nil"/>
            </w:tcBorders>
          </w:tcPr>
          <w:p w:rsidR="00E7366C" w:rsidRDefault="00E7366C" w:rsidP="00E7366C">
            <w:pPr>
              <w:widowControl w:val="0"/>
              <w:jc w:val="center"/>
              <w:rPr>
                <w:sz w:val="22"/>
                <w:szCs w:val="22"/>
              </w:rPr>
            </w:pPr>
          </w:p>
        </w:tc>
        <w:tc>
          <w:tcPr>
            <w:tcW w:w="2409" w:type="dxa"/>
            <w:tcBorders>
              <w:top w:val="nil"/>
              <w:left w:val="nil"/>
              <w:bottom w:val="nil"/>
              <w:right w:val="nil"/>
            </w:tcBorders>
          </w:tcPr>
          <w:p w:rsidR="00E7366C" w:rsidRDefault="00E7366C" w:rsidP="00E7366C">
            <w:pPr>
              <w:widowControl w:val="0"/>
              <w:jc w:val="center"/>
              <w:rPr>
                <w:sz w:val="22"/>
                <w:szCs w:val="22"/>
              </w:rPr>
            </w:pPr>
            <w:r>
              <w:rPr>
                <w:sz w:val="22"/>
                <w:szCs w:val="22"/>
              </w:rPr>
              <w:t>(Ф.И.О.)</w:t>
            </w:r>
          </w:p>
        </w:tc>
      </w:tr>
    </w:tbl>
    <w:p w:rsidR="002300BF" w:rsidRDefault="002300BF" w:rsidP="00E7366C">
      <w:pPr>
        <w:pStyle w:val="ConsPlusNormal"/>
        <w:jc w:val="both"/>
      </w:pPr>
    </w:p>
    <w:p w:rsidR="002300BF" w:rsidRDefault="002300BF" w:rsidP="00E7366C">
      <w:pPr>
        <w:pStyle w:val="ConsPlusNormal"/>
        <w:jc w:val="right"/>
      </w:pPr>
      <w:r>
        <w:t>Е.А.ГУБАНОВ</w:t>
      </w:r>
    </w:p>
    <w:p w:rsidR="002300BF" w:rsidRDefault="002300BF" w:rsidP="004170D7">
      <w:pPr>
        <w:pStyle w:val="ConsPlusNormal"/>
        <w:ind w:firstLine="4820"/>
        <w:outlineLvl w:val="1"/>
      </w:pPr>
      <w:r>
        <w:t>Приложение N 3</w:t>
      </w:r>
    </w:p>
    <w:p w:rsidR="002300BF" w:rsidRDefault="002300BF" w:rsidP="004170D7">
      <w:pPr>
        <w:pStyle w:val="ConsPlusNormal"/>
        <w:ind w:firstLine="4820"/>
      </w:pPr>
      <w:r>
        <w:t>к административному регламенту</w:t>
      </w:r>
    </w:p>
    <w:p w:rsidR="004170D7" w:rsidRDefault="004170D7" w:rsidP="004170D7">
      <w:pPr>
        <w:pStyle w:val="ConsPlusNormal"/>
        <w:ind w:left="4820"/>
      </w:pPr>
      <w:r>
        <w:t xml:space="preserve">(в ред. </w:t>
      </w:r>
      <w:hyperlink r:id="rId61" w:history="1">
        <w:r>
          <w:rPr>
            <w:color w:val="0000FF"/>
          </w:rPr>
          <w:t>постановления</w:t>
        </w:r>
      </w:hyperlink>
      <w:r>
        <w:t xml:space="preserve"> администрации г. Липецка от 10.02.2016 N 165)</w:t>
      </w:r>
    </w:p>
    <w:p w:rsidR="004170D7" w:rsidRDefault="004170D7" w:rsidP="00E7366C">
      <w:pPr>
        <w:pStyle w:val="ConsPlusNormal"/>
        <w:jc w:val="right"/>
      </w:pPr>
    </w:p>
    <w:p w:rsidR="002300BF" w:rsidRDefault="002300BF" w:rsidP="00E7366C">
      <w:pPr>
        <w:pStyle w:val="ConsPlusTitle"/>
        <w:jc w:val="center"/>
      </w:pPr>
      <w:bookmarkStart w:id="6" w:name="P637"/>
      <w:bookmarkEnd w:id="6"/>
      <w:r>
        <w:t>БЛОК-СХЕМА</w:t>
      </w:r>
    </w:p>
    <w:p w:rsidR="002300BF" w:rsidRDefault="002300BF" w:rsidP="00E7366C">
      <w:pPr>
        <w:pStyle w:val="ConsPlusTitle"/>
        <w:jc w:val="center"/>
      </w:pPr>
      <w:r>
        <w:t>ПРЕДОСТАВЛЕНИЯ МУНИЦИПАЛЬНОЙ УСЛУГИ В ЧАСТИ ВЫДАЧИ</w:t>
      </w:r>
    </w:p>
    <w:p w:rsidR="002300BF" w:rsidRDefault="002300BF" w:rsidP="00E7366C">
      <w:pPr>
        <w:pStyle w:val="ConsPlusTitle"/>
        <w:jc w:val="center"/>
      </w:pPr>
      <w:r>
        <w:t>РАЗРЕШЕНИЯ НА УСТАНОВКУ И ЭКСПЛУАТАЦИЮ РЕКЛАМНОЙ КОНСТРУКЦИИ</w:t>
      </w:r>
    </w:p>
    <w:p w:rsidR="002300BF" w:rsidRDefault="002300BF" w:rsidP="00E7366C">
      <w:pPr>
        <w:pStyle w:val="ConsPlusTitle"/>
        <w:jc w:val="center"/>
      </w:pPr>
      <w:r>
        <w:t>НА ТЕРРИТОРИИ ГОРОДСКОГО ОКРУГА ГОРОД ЛИПЕЦК</w:t>
      </w:r>
    </w:p>
    <w:p w:rsidR="002300BF" w:rsidRDefault="002300BF" w:rsidP="00E7366C">
      <w:pPr>
        <w:pStyle w:val="ConsPlusNormal"/>
        <w:jc w:val="both"/>
      </w:pPr>
    </w:p>
    <w:p w:rsidR="002300BF" w:rsidRPr="004170D7" w:rsidRDefault="002300BF" w:rsidP="00E7366C">
      <w:pPr>
        <w:pStyle w:val="ConsPlusNonformat"/>
        <w:jc w:val="both"/>
        <w:rPr>
          <w:sz w:val="18"/>
          <w:szCs w:val="18"/>
        </w:rPr>
      </w:pPr>
      <w:r w:rsidRPr="004170D7">
        <w:rPr>
          <w:sz w:val="18"/>
          <w:szCs w:val="18"/>
        </w:rPr>
        <w:t>┌────────────────────────────────────────────────────────────────────────────┐</w:t>
      </w:r>
    </w:p>
    <w:p w:rsidR="002300BF" w:rsidRPr="004170D7" w:rsidRDefault="002300BF" w:rsidP="00E7366C">
      <w:pPr>
        <w:pStyle w:val="ConsPlusNonformat"/>
        <w:jc w:val="both"/>
        <w:rPr>
          <w:sz w:val="18"/>
          <w:szCs w:val="18"/>
        </w:rPr>
      </w:pPr>
      <w:r w:rsidRPr="004170D7">
        <w:rPr>
          <w:sz w:val="18"/>
          <w:szCs w:val="18"/>
        </w:rPr>
        <w:t>│      Прием и регистрация заявления о выдаче разрешения на установку и      │</w:t>
      </w:r>
    </w:p>
    <w:p w:rsidR="002300BF" w:rsidRPr="004170D7" w:rsidRDefault="002300BF" w:rsidP="00E7366C">
      <w:pPr>
        <w:pStyle w:val="ConsPlusNonformat"/>
        <w:jc w:val="both"/>
        <w:rPr>
          <w:sz w:val="18"/>
          <w:szCs w:val="18"/>
        </w:rPr>
      </w:pPr>
      <w:r w:rsidRPr="004170D7">
        <w:rPr>
          <w:sz w:val="18"/>
          <w:szCs w:val="18"/>
        </w:rPr>
        <w:t>│          эксплуатацию рекламной конструкции и комплекта документов         │</w:t>
      </w:r>
    </w:p>
    <w:p w:rsidR="002300BF" w:rsidRPr="004170D7" w:rsidRDefault="002300BF" w:rsidP="00E7366C">
      <w:pPr>
        <w:pStyle w:val="ConsPlusNonformat"/>
        <w:jc w:val="both"/>
        <w:rPr>
          <w:sz w:val="18"/>
          <w:szCs w:val="18"/>
        </w:rPr>
      </w:pPr>
      <w:r w:rsidRPr="004170D7">
        <w:rPr>
          <w:sz w:val="18"/>
          <w:szCs w:val="18"/>
        </w:rPr>
        <w:t>└────────────────────────────────────┬───────────────────────────────────────┘</w:t>
      </w:r>
    </w:p>
    <w:p w:rsidR="002300BF" w:rsidRPr="004170D7" w:rsidRDefault="002300BF" w:rsidP="00E7366C">
      <w:pPr>
        <w:pStyle w:val="ConsPlusNonformat"/>
        <w:jc w:val="both"/>
        <w:rPr>
          <w:sz w:val="18"/>
          <w:szCs w:val="18"/>
        </w:rPr>
      </w:pPr>
      <w:r w:rsidRPr="004170D7">
        <w:rPr>
          <w:sz w:val="18"/>
          <w:szCs w:val="18"/>
        </w:rPr>
        <w:t xml:space="preserve">                                    \/</w:t>
      </w:r>
    </w:p>
    <w:p w:rsidR="002300BF" w:rsidRPr="004170D7" w:rsidRDefault="002300BF" w:rsidP="00E7366C">
      <w:pPr>
        <w:pStyle w:val="ConsPlusNonformat"/>
        <w:jc w:val="both"/>
        <w:rPr>
          <w:sz w:val="18"/>
          <w:szCs w:val="18"/>
        </w:rPr>
      </w:pPr>
      <w:r w:rsidRPr="004170D7">
        <w:rPr>
          <w:sz w:val="18"/>
          <w:szCs w:val="18"/>
        </w:rPr>
        <w:t>┌────────────────────────────────────────────────────────────────────────────┐</w:t>
      </w:r>
    </w:p>
    <w:p w:rsidR="002300BF" w:rsidRPr="004170D7" w:rsidRDefault="002300BF" w:rsidP="00E7366C">
      <w:pPr>
        <w:pStyle w:val="ConsPlusNonformat"/>
        <w:jc w:val="both"/>
        <w:rPr>
          <w:sz w:val="18"/>
          <w:szCs w:val="18"/>
        </w:rPr>
      </w:pPr>
      <w:r w:rsidRPr="004170D7">
        <w:rPr>
          <w:sz w:val="18"/>
          <w:szCs w:val="18"/>
        </w:rPr>
        <w:t>│   Проверка комплекта документов на соответствие требованиям действующего   │</w:t>
      </w:r>
    </w:p>
    <w:p w:rsidR="002300BF" w:rsidRPr="004170D7" w:rsidRDefault="002300BF" w:rsidP="00E7366C">
      <w:pPr>
        <w:pStyle w:val="ConsPlusNonformat"/>
        <w:jc w:val="both"/>
        <w:rPr>
          <w:sz w:val="18"/>
          <w:szCs w:val="18"/>
        </w:rPr>
      </w:pPr>
      <w:r w:rsidRPr="004170D7">
        <w:rPr>
          <w:sz w:val="18"/>
          <w:szCs w:val="18"/>
        </w:rPr>
        <w:t>│                  законодательства и настоящего регламента                  │</w:t>
      </w:r>
    </w:p>
    <w:p w:rsidR="002300BF" w:rsidRPr="004170D7" w:rsidRDefault="002300BF" w:rsidP="00E7366C">
      <w:pPr>
        <w:pStyle w:val="ConsPlusNonformat"/>
        <w:jc w:val="both"/>
        <w:rPr>
          <w:sz w:val="18"/>
          <w:szCs w:val="18"/>
        </w:rPr>
      </w:pPr>
      <w:r w:rsidRPr="004170D7">
        <w:rPr>
          <w:sz w:val="18"/>
          <w:szCs w:val="18"/>
        </w:rPr>
        <w:t>└────────┬────────────────────────────────────────┬──────────────────────────┘</w:t>
      </w:r>
    </w:p>
    <w:p w:rsidR="002300BF" w:rsidRPr="004170D7" w:rsidRDefault="002300BF" w:rsidP="00E7366C">
      <w:pPr>
        <w:pStyle w:val="ConsPlusNonformat"/>
        <w:jc w:val="both"/>
        <w:rPr>
          <w:sz w:val="18"/>
          <w:szCs w:val="18"/>
        </w:rPr>
      </w:pPr>
      <w:r w:rsidRPr="004170D7">
        <w:rPr>
          <w:sz w:val="18"/>
          <w:szCs w:val="18"/>
        </w:rPr>
        <w:t xml:space="preserve">        \/                                       \/</w:t>
      </w:r>
    </w:p>
    <w:p w:rsidR="002300BF" w:rsidRPr="004170D7" w:rsidRDefault="002300BF" w:rsidP="00E7366C">
      <w:pPr>
        <w:pStyle w:val="ConsPlusNonformat"/>
        <w:jc w:val="both"/>
        <w:rPr>
          <w:sz w:val="18"/>
          <w:szCs w:val="18"/>
        </w:rPr>
      </w:pPr>
      <w:r w:rsidRPr="004170D7">
        <w:rPr>
          <w:sz w:val="18"/>
          <w:szCs w:val="18"/>
        </w:rPr>
        <w:t>┌──────────────────┐  ┌──────────────────────────────────────────────────────┐</w:t>
      </w:r>
    </w:p>
    <w:p w:rsidR="002300BF" w:rsidRPr="004170D7" w:rsidRDefault="002300BF" w:rsidP="00E7366C">
      <w:pPr>
        <w:pStyle w:val="ConsPlusNonformat"/>
        <w:jc w:val="both"/>
        <w:rPr>
          <w:sz w:val="18"/>
          <w:szCs w:val="18"/>
        </w:rPr>
      </w:pPr>
      <w:r w:rsidRPr="004170D7">
        <w:rPr>
          <w:sz w:val="18"/>
          <w:szCs w:val="18"/>
        </w:rPr>
        <w:t>│    Заявление и   │  │    Заявление и комплект документов соответствует     │</w:t>
      </w:r>
    </w:p>
    <w:p w:rsidR="002300BF" w:rsidRPr="004170D7" w:rsidRDefault="002300BF" w:rsidP="00E7366C">
      <w:pPr>
        <w:pStyle w:val="ConsPlusNonformat"/>
        <w:jc w:val="both"/>
        <w:rPr>
          <w:sz w:val="18"/>
          <w:szCs w:val="18"/>
        </w:rPr>
      </w:pPr>
      <w:r w:rsidRPr="004170D7">
        <w:rPr>
          <w:sz w:val="18"/>
          <w:szCs w:val="18"/>
        </w:rPr>
        <w:t>│     комплект     │  │              предъявленным требованиям               │</w:t>
      </w:r>
    </w:p>
    <w:p w:rsidR="002300BF" w:rsidRPr="004170D7" w:rsidRDefault="002300BF" w:rsidP="00E7366C">
      <w:pPr>
        <w:pStyle w:val="ConsPlusNonformat"/>
        <w:jc w:val="both"/>
        <w:rPr>
          <w:sz w:val="18"/>
          <w:szCs w:val="18"/>
        </w:rPr>
      </w:pPr>
      <w:r w:rsidRPr="004170D7">
        <w:rPr>
          <w:sz w:val="18"/>
          <w:szCs w:val="18"/>
        </w:rPr>
        <w:t>│   документов не  │  └────────────┬───────────────────────────┬─────────────┘</w:t>
      </w:r>
    </w:p>
    <w:p w:rsidR="002300BF" w:rsidRPr="004170D7" w:rsidRDefault="002300BF" w:rsidP="00E7366C">
      <w:pPr>
        <w:pStyle w:val="ConsPlusNonformat"/>
        <w:jc w:val="both"/>
        <w:rPr>
          <w:sz w:val="18"/>
          <w:szCs w:val="18"/>
        </w:rPr>
      </w:pPr>
      <w:r w:rsidRPr="004170D7">
        <w:rPr>
          <w:sz w:val="18"/>
          <w:szCs w:val="18"/>
        </w:rPr>
        <w:t>│   соответствует  │              \/                          \/</w:t>
      </w:r>
    </w:p>
    <w:p w:rsidR="002300BF" w:rsidRPr="004170D7" w:rsidRDefault="002300BF" w:rsidP="00E7366C">
      <w:pPr>
        <w:pStyle w:val="ConsPlusNonformat"/>
        <w:jc w:val="both"/>
        <w:rPr>
          <w:sz w:val="18"/>
          <w:szCs w:val="18"/>
        </w:rPr>
      </w:pPr>
      <w:r w:rsidRPr="004170D7">
        <w:rPr>
          <w:sz w:val="18"/>
          <w:szCs w:val="18"/>
        </w:rPr>
        <w:t>│   предъявленным  │  ┌─────────────────────────┐ ┌──────────────────────────┐</w:t>
      </w:r>
    </w:p>
    <w:p w:rsidR="002300BF" w:rsidRPr="004170D7" w:rsidRDefault="002300BF" w:rsidP="00E7366C">
      <w:pPr>
        <w:pStyle w:val="ConsPlusNonformat"/>
        <w:jc w:val="both"/>
        <w:rPr>
          <w:sz w:val="18"/>
          <w:szCs w:val="18"/>
        </w:rPr>
      </w:pPr>
      <w:r w:rsidRPr="004170D7">
        <w:rPr>
          <w:sz w:val="18"/>
          <w:szCs w:val="18"/>
        </w:rPr>
        <w:t>│    требованиям   │  │ Представлены документы, │ │Представлены документы, не│</w:t>
      </w:r>
    </w:p>
    <w:p w:rsidR="002300BF" w:rsidRPr="004170D7" w:rsidRDefault="002300BF" w:rsidP="00E7366C">
      <w:pPr>
        <w:pStyle w:val="ConsPlusNonformat"/>
        <w:jc w:val="both"/>
        <w:rPr>
          <w:sz w:val="18"/>
          <w:szCs w:val="18"/>
        </w:rPr>
      </w:pPr>
      <w:r w:rsidRPr="004170D7">
        <w:rPr>
          <w:sz w:val="18"/>
          <w:szCs w:val="18"/>
        </w:rPr>
        <w:t>└────────┬─────────┘  │  требующие направление  │ │  требующие направление   │</w:t>
      </w:r>
    </w:p>
    <w:p w:rsidR="002300BF" w:rsidRPr="004170D7" w:rsidRDefault="002300BF" w:rsidP="00E7366C">
      <w:pPr>
        <w:pStyle w:val="ConsPlusNonformat"/>
        <w:jc w:val="both"/>
        <w:rPr>
          <w:sz w:val="18"/>
          <w:szCs w:val="18"/>
        </w:rPr>
      </w:pPr>
      <w:r w:rsidRPr="004170D7">
        <w:rPr>
          <w:sz w:val="18"/>
          <w:szCs w:val="18"/>
        </w:rPr>
        <w:t xml:space="preserve">        \/            │межведомственных запросов│ │межведомственных запросов │</w:t>
      </w:r>
    </w:p>
    <w:p w:rsidR="002300BF" w:rsidRPr="004170D7" w:rsidRDefault="002300BF" w:rsidP="00E7366C">
      <w:pPr>
        <w:pStyle w:val="ConsPlusNonformat"/>
        <w:jc w:val="both"/>
        <w:rPr>
          <w:sz w:val="18"/>
          <w:szCs w:val="18"/>
        </w:rPr>
      </w:pPr>
      <w:r w:rsidRPr="004170D7">
        <w:rPr>
          <w:sz w:val="18"/>
          <w:szCs w:val="18"/>
        </w:rPr>
        <w:t>┌──────────────────┐  └────────────┬────────────┘ └────────────┬─────────────┘</w:t>
      </w:r>
    </w:p>
    <w:p w:rsidR="002300BF" w:rsidRDefault="002300BF" w:rsidP="00E7366C">
      <w:pPr>
        <w:pStyle w:val="ConsPlusNonformat"/>
        <w:jc w:val="both"/>
      </w:pPr>
      <w:r w:rsidRPr="004170D7">
        <w:rPr>
          <w:sz w:val="18"/>
          <w:szCs w:val="18"/>
        </w:rPr>
        <w:t>│    Подготовка    │              \/</w:t>
      </w:r>
      <w:r>
        <w:rPr>
          <w:sz w:val="18"/>
        </w:rPr>
        <w:t xml:space="preserve">                           │</w:t>
      </w:r>
    </w:p>
    <w:p w:rsidR="002300BF" w:rsidRDefault="002300BF" w:rsidP="00E7366C">
      <w:pPr>
        <w:pStyle w:val="ConsPlusNonformat"/>
        <w:jc w:val="both"/>
      </w:pPr>
      <w:r>
        <w:rPr>
          <w:sz w:val="18"/>
        </w:rPr>
        <w:t>│  проекта решения │  ┌─────────────────────────┐              │</w:t>
      </w:r>
    </w:p>
    <w:p w:rsidR="002300BF" w:rsidRDefault="002300BF" w:rsidP="00E7366C">
      <w:pPr>
        <w:pStyle w:val="ConsPlusNonformat"/>
        <w:jc w:val="both"/>
      </w:pPr>
      <w:r>
        <w:rPr>
          <w:sz w:val="18"/>
        </w:rPr>
        <w:t>│    об отказе в   │  │       Направление       │              │</w:t>
      </w:r>
    </w:p>
    <w:p w:rsidR="002300BF" w:rsidRDefault="002300BF" w:rsidP="00E7366C">
      <w:pPr>
        <w:pStyle w:val="ConsPlusNonformat"/>
        <w:jc w:val="both"/>
      </w:pPr>
      <w:r>
        <w:rPr>
          <w:sz w:val="18"/>
        </w:rPr>
        <w:t>│      выдаче      │  │межведомственных запросов│              │</w:t>
      </w:r>
    </w:p>
    <w:p w:rsidR="002300BF" w:rsidRDefault="002300BF" w:rsidP="00E7366C">
      <w:pPr>
        <w:pStyle w:val="ConsPlusNonformat"/>
        <w:jc w:val="both"/>
      </w:pPr>
      <w:r>
        <w:rPr>
          <w:sz w:val="18"/>
        </w:rPr>
        <w:t>│   разрешения на  │  │        в рамках         │              │</w:t>
      </w:r>
    </w:p>
    <w:p w:rsidR="002300BF" w:rsidRDefault="002300BF" w:rsidP="00E7366C">
      <w:pPr>
        <w:pStyle w:val="ConsPlusNonformat"/>
        <w:jc w:val="both"/>
      </w:pPr>
      <w:r>
        <w:rPr>
          <w:sz w:val="18"/>
        </w:rPr>
        <w:t>│    установку и   │  │    межведомственного    │              │</w:t>
      </w:r>
    </w:p>
    <w:p w:rsidR="002300BF" w:rsidRDefault="002300BF" w:rsidP="00E7366C">
      <w:pPr>
        <w:pStyle w:val="ConsPlusNonformat"/>
        <w:jc w:val="both"/>
      </w:pPr>
      <w:r>
        <w:rPr>
          <w:sz w:val="18"/>
        </w:rPr>
        <w:t>│   эксплуатацию   │  │     информационного     │              │</w:t>
      </w:r>
    </w:p>
    <w:p w:rsidR="002300BF" w:rsidRDefault="002300BF" w:rsidP="00E7366C">
      <w:pPr>
        <w:pStyle w:val="ConsPlusNonformat"/>
        <w:jc w:val="both"/>
      </w:pPr>
      <w:r>
        <w:rPr>
          <w:sz w:val="18"/>
        </w:rPr>
        <w:t>│     рекламной    │  │     взаимодействия      │              │</w:t>
      </w:r>
    </w:p>
    <w:p w:rsidR="002300BF" w:rsidRDefault="002300BF" w:rsidP="00E7366C">
      <w:pPr>
        <w:pStyle w:val="ConsPlusNonformat"/>
        <w:jc w:val="both"/>
      </w:pPr>
      <w:r>
        <w:rPr>
          <w:sz w:val="18"/>
        </w:rPr>
        <w:t>│    конструкции   │  └────────────┬────────────┘              │</w:t>
      </w:r>
    </w:p>
    <w:p w:rsidR="002300BF" w:rsidRDefault="002300BF" w:rsidP="00E7366C">
      <w:pPr>
        <w:pStyle w:val="ConsPlusNonformat"/>
        <w:jc w:val="both"/>
      </w:pPr>
      <w:r>
        <w:rPr>
          <w:sz w:val="18"/>
        </w:rPr>
        <w:t>└────────┬─────────┘              \/                           │</w:t>
      </w:r>
    </w:p>
    <w:p w:rsidR="002300BF" w:rsidRDefault="002300BF" w:rsidP="00E7366C">
      <w:pPr>
        <w:pStyle w:val="ConsPlusNonformat"/>
        <w:jc w:val="both"/>
      </w:pPr>
      <w:r>
        <w:rPr>
          <w:sz w:val="18"/>
        </w:rPr>
        <w:t xml:space="preserve">        \/            ┌─────────────────────────┐              │</w:t>
      </w:r>
    </w:p>
    <w:p w:rsidR="002300BF" w:rsidRDefault="002300BF" w:rsidP="00E7366C">
      <w:pPr>
        <w:pStyle w:val="ConsPlusNonformat"/>
        <w:jc w:val="both"/>
      </w:pPr>
      <w:r>
        <w:rPr>
          <w:sz w:val="18"/>
        </w:rPr>
        <w:t>┌──────────────────┐  │   Получение ответа на   │              │</w:t>
      </w:r>
    </w:p>
    <w:p w:rsidR="002300BF" w:rsidRDefault="002300BF" w:rsidP="00E7366C">
      <w:pPr>
        <w:pStyle w:val="ConsPlusNonformat"/>
        <w:jc w:val="both"/>
      </w:pPr>
      <w:r>
        <w:rPr>
          <w:sz w:val="18"/>
        </w:rPr>
        <w:t>│    Подписание    │  │межведомственные запросы │              │</w:t>
      </w:r>
    </w:p>
    <w:p w:rsidR="002300BF" w:rsidRDefault="002300BF" w:rsidP="00E7366C">
      <w:pPr>
        <w:pStyle w:val="ConsPlusNonformat"/>
        <w:jc w:val="both"/>
      </w:pPr>
      <w:r>
        <w:rPr>
          <w:sz w:val="18"/>
        </w:rPr>
        <w:t>│   заместителем   │  └────────────┬────────────┘              │</w:t>
      </w:r>
    </w:p>
    <w:p w:rsidR="002300BF" w:rsidRDefault="002300BF" w:rsidP="00E7366C">
      <w:pPr>
        <w:pStyle w:val="ConsPlusNonformat"/>
        <w:jc w:val="both"/>
      </w:pPr>
      <w:r>
        <w:rPr>
          <w:sz w:val="18"/>
        </w:rPr>
        <w:t>│   председателя   │              \/                          \/</w:t>
      </w:r>
    </w:p>
    <w:p w:rsidR="002300BF" w:rsidRDefault="002300BF" w:rsidP="00E7366C">
      <w:pPr>
        <w:pStyle w:val="ConsPlusNonformat"/>
        <w:jc w:val="both"/>
      </w:pPr>
      <w:r>
        <w:rPr>
          <w:sz w:val="18"/>
        </w:rPr>
        <w:t>│   департамента   │  ┌──────────────────────────────────────────────────────┐</w:t>
      </w:r>
    </w:p>
    <w:p w:rsidR="002300BF" w:rsidRDefault="002300BF" w:rsidP="00E7366C">
      <w:pPr>
        <w:pStyle w:val="ConsPlusNonformat"/>
        <w:jc w:val="both"/>
      </w:pPr>
      <w:r>
        <w:rPr>
          <w:sz w:val="18"/>
        </w:rPr>
        <w:t>│градостроительства│  │                   Принятие решения                   │</w:t>
      </w:r>
    </w:p>
    <w:p w:rsidR="002300BF" w:rsidRDefault="002300BF" w:rsidP="00E7366C">
      <w:pPr>
        <w:pStyle w:val="ConsPlusNonformat"/>
        <w:jc w:val="both"/>
      </w:pPr>
      <w:r>
        <w:rPr>
          <w:sz w:val="18"/>
        </w:rPr>
        <w:t>│ и архитектуры -  │  └────────────┬───────────────────────────┬─────────────┘</w:t>
      </w:r>
    </w:p>
    <w:p w:rsidR="002300BF" w:rsidRDefault="002300BF" w:rsidP="00E7366C">
      <w:pPr>
        <w:pStyle w:val="ConsPlusNonformat"/>
        <w:jc w:val="both"/>
      </w:pPr>
      <w:r>
        <w:rPr>
          <w:sz w:val="18"/>
        </w:rPr>
        <w:t>│     главным      │              \/                          \/</w:t>
      </w:r>
    </w:p>
    <w:p w:rsidR="002300BF" w:rsidRDefault="002300BF" w:rsidP="00E7366C">
      <w:pPr>
        <w:pStyle w:val="ConsPlusNonformat"/>
        <w:jc w:val="both"/>
      </w:pPr>
      <w:r>
        <w:rPr>
          <w:sz w:val="18"/>
        </w:rPr>
        <w:t>│   архитектором   │  ┌─────────────────────────┐ ┌──────────────────────────┐</w:t>
      </w:r>
    </w:p>
    <w:p w:rsidR="002300BF" w:rsidRDefault="002300BF" w:rsidP="00E7366C">
      <w:pPr>
        <w:pStyle w:val="ConsPlusNonformat"/>
        <w:jc w:val="both"/>
      </w:pPr>
      <w:r>
        <w:rPr>
          <w:sz w:val="18"/>
        </w:rPr>
        <w:t>│  города Липецка  │  │   Подготовка проекта    │ │Подготовка проекта решения│</w:t>
      </w:r>
    </w:p>
    <w:p w:rsidR="002300BF" w:rsidRDefault="002300BF" w:rsidP="00E7366C">
      <w:pPr>
        <w:pStyle w:val="ConsPlusNonformat"/>
        <w:jc w:val="both"/>
      </w:pPr>
      <w:r>
        <w:rPr>
          <w:sz w:val="18"/>
        </w:rPr>
        <w:t>│  и направление   │  │   решения об отказе в   │ │  о выдаче разрешения на  │</w:t>
      </w:r>
    </w:p>
    <w:p w:rsidR="002300BF" w:rsidRDefault="002300BF" w:rsidP="00E7366C">
      <w:pPr>
        <w:pStyle w:val="ConsPlusNonformat"/>
        <w:jc w:val="both"/>
      </w:pPr>
      <w:r>
        <w:rPr>
          <w:sz w:val="18"/>
        </w:rPr>
        <w:t>│ заявителю решения│  │  выдаче разрешения на   │ │ установку и эксплуатацию │</w:t>
      </w:r>
    </w:p>
    <w:p w:rsidR="002300BF" w:rsidRDefault="002300BF" w:rsidP="00E7366C">
      <w:pPr>
        <w:pStyle w:val="ConsPlusNonformat"/>
        <w:jc w:val="both"/>
      </w:pPr>
      <w:r>
        <w:rPr>
          <w:sz w:val="18"/>
        </w:rPr>
        <w:t>│об отказе в выдаче│  │установку и эксплуатацию │ │  рекламной конструкции   │</w:t>
      </w:r>
    </w:p>
    <w:p w:rsidR="002300BF" w:rsidRDefault="002300BF" w:rsidP="00E7366C">
      <w:pPr>
        <w:pStyle w:val="ConsPlusNonformat"/>
        <w:jc w:val="both"/>
      </w:pPr>
      <w:r>
        <w:rPr>
          <w:sz w:val="18"/>
        </w:rPr>
        <w:t>│   разрешения     │  │  рекламной конструкции  │ └────────────┬─────────────┘</w:t>
      </w:r>
    </w:p>
    <w:p w:rsidR="002300BF" w:rsidRDefault="002300BF" w:rsidP="00E7366C">
      <w:pPr>
        <w:pStyle w:val="ConsPlusNonformat"/>
        <w:jc w:val="both"/>
      </w:pPr>
      <w:r>
        <w:rPr>
          <w:sz w:val="18"/>
        </w:rPr>
        <w:t>│  на установку и  │  └────────────┬────────────┘              │</w:t>
      </w:r>
    </w:p>
    <w:p w:rsidR="002300BF" w:rsidRDefault="002300BF" w:rsidP="00E7366C">
      <w:pPr>
        <w:pStyle w:val="ConsPlusNonformat"/>
        <w:jc w:val="both"/>
      </w:pPr>
      <w:r>
        <w:rPr>
          <w:sz w:val="18"/>
        </w:rPr>
        <w:t>│  эксплуатацию    │              \/                          \/</w:t>
      </w:r>
    </w:p>
    <w:p w:rsidR="002300BF" w:rsidRDefault="002300BF" w:rsidP="00E7366C">
      <w:pPr>
        <w:pStyle w:val="ConsPlusNonformat"/>
        <w:jc w:val="both"/>
      </w:pPr>
      <w:r>
        <w:rPr>
          <w:sz w:val="18"/>
        </w:rPr>
        <w:t>│   рекламной      │  ┌─────────────────────────┐ ┌──────────────────────────┐</w:t>
      </w:r>
    </w:p>
    <w:p w:rsidR="002300BF" w:rsidRDefault="002300BF" w:rsidP="00E7366C">
      <w:pPr>
        <w:pStyle w:val="ConsPlusNonformat"/>
        <w:jc w:val="both"/>
      </w:pPr>
      <w:r>
        <w:rPr>
          <w:sz w:val="18"/>
        </w:rPr>
        <w:t>│   конструкции    │  │  Направление заявителю  │ │  Направление заявителю   │</w:t>
      </w:r>
    </w:p>
    <w:p w:rsidR="002300BF" w:rsidRDefault="002300BF" w:rsidP="00E7366C">
      <w:pPr>
        <w:pStyle w:val="ConsPlusNonformat"/>
        <w:jc w:val="both"/>
      </w:pPr>
      <w:r>
        <w:rPr>
          <w:sz w:val="18"/>
        </w:rPr>
        <w:t>└──────────────────┘  │   решения об отказе в   │ │     решения о выдаче     │</w:t>
      </w:r>
    </w:p>
    <w:p w:rsidR="002300BF" w:rsidRDefault="002300BF" w:rsidP="00E7366C">
      <w:pPr>
        <w:pStyle w:val="ConsPlusNonformat"/>
        <w:jc w:val="both"/>
      </w:pPr>
      <w:r>
        <w:rPr>
          <w:sz w:val="18"/>
        </w:rPr>
        <w:t xml:space="preserve">                      │  выдаче разрешения на   │ │разрешения на установку и │</w:t>
      </w:r>
    </w:p>
    <w:p w:rsidR="002300BF" w:rsidRDefault="002300BF" w:rsidP="00E7366C">
      <w:pPr>
        <w:pStyle w:val="ConsPlusNonformat"/>
        <w:jc w:val="both"/>
      </w:pPr>
      <w:r>
        <w:rPr>
          <w:sz w:val="18"/>
        </w:rPr>
        <w:t xml:space="preserve">                      │установку и эксплуатацию │ │  эксплуатацию рекламной  │</w:t>
      </w:r>
    </w:p>
    <w:p w:rsidR="002300BF" w:rsidRDefault="002300BF" w:rsidP="00E7366C">
      <w:pPr>
        <w:pStyle w:val="ConsPlusNonformat"/>
        <w:jc w:val="both"/>
      </w:pPr>
      <w:r>
        <w:rPr>
          <w:sz w:val="18"/>
        </w:rPr>
        <w:t xml:space="preserve">                      │  рекламной конструкции  │ │       конструкции        │</w:t>
      </w:r>
    </w:p>
    <w:p w:rsidR="002300BF" w:rsidRDefault="002300BF" w:rsidP="00E7366C">
      <w:pPr>
        <w:pStyle w:val="ConsPlusNonformat"/>
        <w:jc w:val="both"/>
      </w:pPr>
      <w:r>
        <w:rPr>
          <w:sz w:val="18"/>
        </w:rPr>
        <w:t xml:space="preserve">                      └─────────────────────────┘ └────────────┬─────────────┘</w:t>
      </w:r>
    </w:p>
    <w:p w:rsidR="002300BF" w:rsidRDefault="002300BF" w:rsidP="00E7366C">
      <w:pPr>
        <w:pStyle w:val="ConsPlusNonformat"/>
        <w:jc w:val="both"/>
      </w:pPr>
      <w:r>
        <w:rPr>
          <w:sz w:val="18"/>
        </w:rPr>
        <w:t xml:space="preserve">                                                              \/</w:t>
      </w:r>
    </w:p>
    <w:p w:rsidR="002300BF" w:rsidRDefault="002300BF" w:rsidP="00E7366C">
      <w:pPr>
        <w:pStyle w:val="ConsPlusNonformat"/>
        <w:jc w:val="both"/>
      </w:pPr>
      <w:r>
        <w:rPr>
          <w:sz w:val="18"/>
        </w:rPr>
        <w:t xml:space="preserve">                                                  ┌──────────────────────────┐</w:t>
      </w:r>
    </w:p>
    <w:p w:rsidR="002300BF" w:rsidRDefault="002300BF" w:rsidP="00E7366C">
      <w:pPr>
        <w:pStyle w:val="ConsPlusNonformat"/>
        <w:jc w:val="both"/>
      </w:pPr>
      <w:r>
        <w:rPr>
          <w:sz w:val="18"/>
        </w:rPr>
        <w:t xml:space="preserve">                                                  │   Выдача разрешения на   │</w:t>
      </w:r>
    </w:p>
    <w:p w:rsidR="002300BF" w:rsidRDefault="002300BF" w:rsidP="00E7366C">
      <w:pPr>
        <w:pStyle w:val="ConsPlusNonformat"/>
        <w:jc w:val="both"/>
      </w:pPr>
      <w:r>
        <w:rPr>
          <w:sz w:val="18"/>
        </w:rPr>
        <w:t xml:space="preserve">                                                  │ установку и эксплуатацию │</w:t>
      </w:r>
    </w:p>
    <w:p w:rsidR="002300BF" w:rsidRDefault="002300BF" w:rsidP="00E7366C">
      <w:pPr>
        <w:pStyle w:val="ConsPlusNonformat"/>
        <w:jc w:val="both"/>
      </w:pPr>
      <w:r>
        <w:rPr>
          <w:sz w:val="18"/>
        </w:rPr>
        <w:t xml:space="preserve">                                                  │  рекламной конструкции   │</w:t>
      </w:r>
    </w:p>
    <w:p w:rsidR="002300BF" w:rsidRDefault="002300BF" w:rsidP="00E7366C">
      <w:pPr>
        <w:pStyle w:val="ConsPlusNonformat"/>
        <w:jc w:val="both"/>
      </w:pPr>
      <w:r>
        <w:rPr>
          <w:sz w:val="18"/>
        </w:rPr>
        <w:t xml:space="preserve">                                                  └──────────────────────────┘</w:t>
      </w:r>
    </w:p>
    <w:p w:rsidR="002300BF" w:rsidRDefault="002300BF" w:rsidP="00E7366C">
      <w:pPr>
        <w:pStyle w:val="ConsPlusNormal"/>
        <w:jc w:val="both"/>
      </w:pPr>
    </w:p>
    <w:p w:rsidR="002300BF" w:rsidRDefault="002300BF" w:rsidP="00E7366C">
      <w:pPr>
        <w:pStyle w:val="ConsPlusNormal"/>
        <w:jc w:val="right"/>
      </w:pPr>
      <w:r>
        <w:t>Е.А.ГУБАНОВ</w:t>
      </w:r>
    </w:p>
    <w:p w:rsidR="002300BF" w:rsidRDefault="002300BF" w:rsidP="00E7366C">
      <w:pPr>
        <w:pStyle w:val="ConsPlusNormal"/>
        <w:jc w:val="both"/>
      </w:pPr>
    </w:p>
    <w:p w:rsidR="002300BF" w:rsidRDefault="002300BF" w:rsidP="00E7366C">
      <w:pPr>
        <w:pStyle w:val="ConsPlusNormal"/>
        <w:jc w:val="both"/>
      </w:pPr>
    </w:p>
    <w:p w:rsidR="002300BF" w:rsidRDefault="002300BF" w:rsidP="00E7366C">
      <w:pPr>
        <w:pStyle w:val="ConsPlusNormal"/>
        <w:jc w:val="both"/>
      </w:pPr>
    </w:p>
    <w:p w:rsidR="002300BF" w:rsidRDefault="002300BF"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4170D7" w:rsidRDefault="004170D7" w:rsidP="00E7366C">
      <w:pPr>
        <w:pStyle w:val="ConsPlusNormal"/>
        <w:jc w:val="both"/>
      </w:pPr>
    </w:p>
    <w:p w:rsidR="002300BF" w:rsidRDefault="002300BF" w:rsidP="00E7366C">
      <w:pPr>
        <w:pStyle w:val="ConsPlusNormal"/>
        <w:jc w:val="both"/>
      </w:pPr>
    </w:p>
    <w:p w:rsidR="004170D7" w:rsidRDefault="004170D7" w:rsidP="004170D7">
      <w:pPr>
        <w:pStyle w:val="ConsPlusNormal"/>
        <w:ind w:firstLine="4820"/>
        <w:outlineLvl w:val="1"/>
      </w:pPr>
      <w:bookmarkStart w:id="7" w:name="P716"/>
      <w:bookmarkEnd w:id="7"/>
      <w:r>
        <w:t>Приложение N 3</w:t>
      </w:r>
    </w:p>
    <w:p w:rsidR="004170D7" w:rsidRDefault="004170D7" w:rsidP="004170D7">
      <w:pPr>
        <w:pStyle w:val="ConsPlusNormal"/>
        <w:ind w:firstLine="4820"/>
      </w:pPr>
      <w:r>
        <w:t>к административному регламенту</w:t>
      </w:r>
    </w:p>
    <w:p w:rsidR="004170D7" w:rsidRDefault="004170D7" w:rsidP="004170D7">
      <w:pPr>
        <w:pStyle w:val="ConsPlusNormal"/>
        <w:ind w:left="4820"/>
      </w:pPr>
      <w:r>
        <w:t xml:space="preserve">(в ред. </w:t>
      </w:r>
      <w:hyperlink r:id="rId62" w:history="1">
        <w:r>
          <w:rPr>
            <w:color w:val="0000FF"/>
          </w:rPr>
          <w:t>постановления</w:t>
        </w:r>
      </w:hyperlink>
      <w:r>
        <w:t xml:space="preserve"> администрации г. Липецка от 10.02.2016 N 165)</w:t>
      </w:r>
    </w:p>
    <w:p w:rsidR="004170D7" w:rsidRDefault="004170D7" w:rsidP="004170D7">
      <w:pPr>
        <w:pStyle w:val="ConsPlusNormal"/>
        <w:ind w:left="4820"/>
      </w:pPr>
    </w:p>
    <w:p w:rsidR="002300BF" w:rsidRDefault="002300BF" w:rsidP="00E7366C">
      <w:pPr>
        <w:pStyle w:val="ConsPlusTitle"/>
        <w:jc w:val="center"/>
      </w:pPr>
      <w:r>
        <w:t>БЛОК-СХЕМА</w:t>
      </w:r>
    </w:p>
    <w:p w:rsidR="002300BF" w:rsidRDefault="002300BF" w:rsidP="00E7366C">
      <w:pPr>
        <w:pStyle w:val="ConsPlusTitle"/>
        <w:jc w:val="center"/>
      </w:pPr>
      <w:r>
        <w:t>ПРЕДОСТАВЛЕНИЯ МУНИЦИПАЛЬНОЙ УСЛУГИ В ЧАСТИ АННУЛИРОВАНИЯ</w:t>
      </w:r>
    </w:p>
    <w:p w:rsidR="002300BF" w:rsidRDefault="002300BF" w:rsidP="00E7366C">
      <w:pPr>
        <w:pStyle w:val="ConsPlusTitle"/>
        <w:jc w:val="center"/>
      </w:pPr>
      <w:r>
        <w:t>РАЗРЕШЕНИЯ НА УСТАНОВКУ И ЭКСПЛУАТАЦИЮ РЕКЛАМНОЙ КОНСТРУКЦИИ</w:t>
      </w:r>
    </w:p>
    <w:p w:rsidR="002300BF" w:rsidRDefault="002300BF" w:rsidP="00E7366C">
      <w:pPr>
        <w:pStyle w:val="ConsPlusNormal"/>
        <w:jc w:val="center"/>
      </w:pPr>
    </w:p>
    <w:p w:rsidR="002300BF" w:rsidRDefault="002300BF" w:rsidP="00E7366C">
      <w:pPr>
        <w:pStyle w:val="ConsPlusNonformat"/>
        <w:jc w:val="both"/>
      </w:pPr>
      <w:r>
        <w:t>┌─────────────────────────────────────────────────────────────────────────┐</w:t>
      </w:r>
    </w:p>
    <w:p w:rsidR="002300BF" w:rsidRDefault="002300BF" w:rsidP="00E7366C">
      <w:pPr>
        <w:pStyle w:val="ConsPlusNonformat"/>
        <w:jc w:val="both"/>
      </w:pPr>
      <w:r>
        <w:t>│ Прием и регистрация уведомления об отказе от дальнейшего использования  │</w:t>
      </w:r>
    </w:p>
    <w:p w:rsidR="002300BF" w:rsidRDefault="002300BF" w:rsidP="00E7366C">
      <w:pPr>
        <w:pStyle w:val="ConsPlusNonformat"/>
        <w:jc w:val="both"/>
      </w:pPr>
      <w:r>
        <w:t>│    разрешения на установку и эксплуатацию рекламной конструкции или     │</w:t>
      </w:r>
    </w:p>
    <w:p w:rsidR="002300BF" w:rsidRDefault="002300BF" w:rsidP="00E7366C">
      <w:pPr>
        <w:pStyle w:val="ConsPlusNonformat"/>
        <w:jc w:val="both"/>
      </w:pPr>
      <w:r>
        <w:t>│   документа, подтверждающего прекращение договора, заключенного между   │</w:t>
      </w:r>
    </w:p>
    <w:p w:rsidR="002300BF" w:rsidRDefault="002300BF" w:rsidP="00E7366C">
      <w:pPr>
        <w:pStyle w:val="ConsPlusNonformat"/>
        <w:jc w:val="both"/>
      </w:pPr>
      <w:r>
        <w:t>│     собственником или владельцем недвижимого имущества, к которому      │</w:t>
      </w:r>
    </w:p>
    <w:p w:rsidR="002300BF" w:rsidRDefault="002300BF" w:rsidP="00E7366C">
      <w:pPr>
        <w:pStyle w:val="ConsPlusNonformat"/>
        <w:jc w:val="both"/>
      </w:pPr>
      <w:r>
        <w:t>│ присоединена рекламная конструкция, и владельцем рекламной конструкции  │</w:t>
      </w:r>
    </w:p>
    <w:p w:rsidR="002300BF" w:rsidRDefault="002300BF" w:rsidP="00E7366C">
      <w:pPr>
        <w:pStyle w:val="ConsPlusNonformat"/>
        <w:jc w:val="both"/>
      </w:pPr>
      <w:r>
        <w:t>└────────────────────────────────────┬────────────────────────────────────┘</w:t>
      </w:r>
    </w:p>
    <w:p w:rsidR="002300BF" w:rsidRDefault="002300BF" w:rsidP="00E7366C">
      <w:pPr>
        <w:pStyle w:val="ConsPlusNonformat"/>
        <w:jc w:val="both"/>
      </w:pPr>
      <w:r>
        <w:t xml:space="preserve">                                    \/</w:t>
      </w:r>
    </w:p>
    <w:p w:rsidR="002300BF" w:rsidRDefault="002300BF" w:rsidP="00E7366C">
      <w:pPr>
        <w:pStyle w:val="ConsPlusNonformat"/>
        <w:jc w:val="both"/>
      </w:pPr>
      <w:r>
        <w:t>┌─────────────────────────────────────────────────────────────────────────┐</w:t>
      </w:r>
    </w:p>
    <w:p w:rsidR="002300BF" w:rsidRDefault="002300BF" w:rsidP="00E7366C">
      <w:pPr>
        <w:pStyle w:val="ConsPlusNonformat"/>
        <w:jc w:val="both"/>
      </w:pPr>
      <w:r>
        <w:t>│       Рассмотрение документов и принятие соответствующего решения       │</w:t>
      </w:r>
    </w:p>
    <w:p w:rsidR="002300BF" w:rsidRDefault="002300BF" w:rsidP="00E7366C">
      <w:pPr>
        <w:pStyle w:val="ConsPlusNonformat"/>
        <w:jc w:val="both"/>
      </w:pPr>
      <w:r>
        <w:t>└────────────────────────────────────┬────────────────────────────────────┘</w:t>
      </w:r>
    </w:p>
    <w:p w:rsidR="002300BF" w:rsidRDefault="002300BF" w:rsidP="00E7366C">
      <w:pPr>
        <w:pStyle w:val="ConsPlusNonformat"/>
        <w:jc w:val="both"/>
      </w:pPr>
      <w:r>
        <w:t xml:space="preserve">                                    \/</w:t>
      </w:r>
    </w:p>
    <w:p w:rsidR="002300BF" w:rsidRDefault="002300BF" w:rsidP="00E7366C">
      <w:pPr>
        <w:pStyle w:val="ConsPlusNonformat"/>
        <w:jc w:val="both"/>
      </w:pPr>
      <w:r>
        <w:t>┌─────────────────────────────────────────────────────────────────────────┐</w:t>
      </w:r>
    </w:p>
    <w:p w:rsidR="002300BF" w:rsidRDefault="002300BF" w:rsidP="00E7366C">
      <w:pPr>
        <w:pStyle w:val="ConsPlusNonformat"/>
        <w:jc w:val="both"/>
      </w:pPr>
      <w:r>
        <w:t>│  Подготовка проекта решения об аннулировании разрешения на установку и  │</w:t>
      </w:r>
    </w:p>
    <w:p w:rsidR="002300BF" w:rsidRDefault="002300BF" w:rsidP="00E7366C">
      <w:pPr>
        <w:pStyle w:val="ConsPlusNonformat"/>
        <w:jc w:val="both"/>
      </w:pPr>
      <w:r>
        <w:t>│                   эксплуатацию рекламной конструкции                    │</w:t>
      </w:r>
    </w:p>
    <w:p w:rsidR="002300BF" w:rsidRDefault="002300BF" w:rsidP="00E7366C">
      <w:pPr>
        <w:pStyle w:val="ConsPlusNonformat"/>
        <w:jc w:val="both"/>
      </w:pPr>
      <w:r>
        <w:t>└────────────────────────────────────┬────────────────────────────────────┘</w:t>
      </w:r>
    </w:p>
    <w:p w:rsidR="002300BF" w:rsidRDefault="002300BF" w:rsidP="00E7366C">
      <w:pPr>
        <w:pStyle w:val="ConsPlusNonformat"/>
        <w:jc w:val="both"/>
      </w:pPr>
      <w:r>
        <w:t xml:space="preserve">                                    \/</w:t>
      </w:r>
    </w:p>
    <w:p w:rsidR="002300BF" w:rsidRDefault="002300BF" w:rsidP="00E7366C">
      <w:pPr>
        <w:pStyle w:val="ConsPlusNonformat"/>
        <w:jc w:val="both"/>
      </w:pPr>
      <w:r>
        <w:t>┌─────────────────────────────────────────────────────────────────────────┐</w:t>
      </w:r>
    </w:p>
    <w:p w:rsidR="002300BF" w:rsidRDefault="002300BF" w:rsidP="00E7366C">
      <w:pPr>
        <w:pStyle w:val="ConsPlusNonformat"/>
        <w:jc w:val="both"/>
      </w:pPr>
      <w:r>
        <w:t>│ Подписание заместителем председателя департамента градостроительства и  │</w:t>
      </w:r>
    </w:p>
    <w:p w:rsidR="002300BF" w:rsidRDefault="002300BF" w:rsidP="00E7366C">
      <w:pPr>
        <w:pStyle w:val="ConsPlusNonformat"/>
        <w:jc w:val="both"/>
      </w:pPr>
      <w:r>
        <w:t>│архитектуры - главным архитектором города Липецка и направление заявителю│</w:t>
      </w:r>
    </w:p>
    <w:p w:rsidR="002300BF" w:rsidRDefault="002300BF" w:rsidP="00E7366C">
      <w:pPr>
        <w:pStyle w:val="ConsPlusNonformat"/>
        <w:jc w:val="both"/>
      </w:pPr>
      <w:r>
        <w:t>│решения об аннулировании разрешения на установку и эксплуатацию рекламной│</w:t>
      </w:r>
    </w:p>
    <w:p w:rsidR="002300BF" w:rsidRDefault="002300BF" w:rsidP="00E7366C">
      <w:pPr>
        <w:pStyle w:val="ConsPlusNonformat"/>
        <w:jc w:val="both"/>
      </w:pPr>
      <w:r>
        <w:t>│    конструкции, размещение информации об аннулировании разрешения на    │</w:t>
      </w:r>
    </w:p>
    <w:p w:rsidR="002300BF" w:rsidRDefault="002300BF" w:rsidP="00E7366C">
      <w:pPr>
        <w:pStyle w:val="ConsPlusNonformat"/>
        <w:jc w:val="both"/>
      </w:pPr>
      <w:r>
        <w:t>│   установку и эксплуатацию рекламной конструкции на официальном сайте   │</w:t>
      </w:r>
    </w:p>
    <w:p w:rsidR="002300BF" w:rsidRDefault="002300BF" w:rsidP="00E7366C">
      <w:pPr>
        <w:pStyle w:val="ConsPlusNonformat"/>
        <w:jc w:val="both"/>
      </w:pPr>
      <w:r>
        <w:t>│    администрации города Липецка в информационно-телекоммуникационной    │</w:t>
      </w:r>
    </w:p>
    <w:p w:rsidR="002300BF" w:rsidRDefault="002300BF" w:rsidP="00E7366C">
      <w:pPr>
        <w:pStyle w:val="ConsPlusNonformat"/>
        <w:jc w:val="both"/>
      </w:pPr>
      <w:r>
        <w:t>│                          сети "Интернет"                                │</w:t>
      </w:r>
    </w:p>
    <w:p w:rsidR="002300BF" w:rsidRDefault="002300BF" w:rsidP="00E7366C">
      <w:pPr>
        <w:pStyle w:val="ConsPlusNonformat"/>
        <w:jc w:val="both"/>
      </w:pPr>
      <w:r>
        <w:t>└─────────────────────────────────────────────────────────────────────────┘</w:t>
      </w:r>
    </w:p>
    <w:p w:rsidR="002300BF" w:rsidRDefault="002300BF" w:rsidP="00E7366C">
      <w:pPr>
        <w:pStyle w:val="ConsPlusNormal"/>
        <w:jc w:val="both"/>
      </w:pPr>
    </w:p>
    <w:p w:rsidR="002300BF" w:rsidRDefault="002300BF" w:rsidP="00E7366C">
      <w:pPr>
        <w:pStyle w:val="ConsPlusNormal"/>
        <w:jc w:val="right"/>
      </w:pPr>
      <w:r>
        <w:t>Е.А.ГУБАНОВ</w:t>
      </w:r>
    </w:p>
    <w:p w:rsidR="002300BF" w:rsidRDefault="002300BF" w:rsidP="00E7366C">
      <w:pPr>
        <w:pStyle w:val="ConsPlusNormal"/>
      </w:pPr>
    </w:p>
    <w:p w:rsidR="002300BF" w:rsidRDefault="002300BF" w:rsidP="00E7366C">
      <w:pPr>
        <w:pStyle w:val="ConsPlusNormal"/>
      </w:pPr>
    </w:p>
    <w:p w:rsidR="002300BF" w:rsidRDefault="002300BF" w:rsidP="00E7366C">
      <w:pPr>
        <w:pStyle w:val="ConsPlusNormal"/>
        <w:pBdr>
          <w:top w:val="single" w:sz="6" w:space="0" w:color="auto"/>
        </w:pBdr>
        <w:jc w:val="both"/>
        <w:rPr>
          <w:sz w:val="2"/>
          <w:szCs w:val="2"/>
        </w:rPr>
      </w:pPr>
    </w:p>
    <w:p w:rsidR="00E7366C" w:rsidRDefault="00E7366C" w:rsidP="00E7366C"/>
    <w:sectPr w:rsidR="00E7366C" w:rsidSect="00E7366C">
      <w:pgSz w:w="11905" w:h="16838"/>
      <w:pgMar w:top="1134" w:right="565" w:bottom="1134"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BF"/>
    <w:rsid w:val="0003446E"/>
    <w:rsid w:val="002300BF"/>
    <w:rsid w:val="004170D7"/>
    <w:rsid w:val="004F2B5F"/>
    <w:rsid w:val="00717C90"/>
    <w:rsid w:val="007313D0"/>
    <w:rsid w:val="00917BD9"/>
    <w:rsid w:val="00A93577"/>
    <w:rsid w:val="00E7366C"/>
    <w:rsid w:val="00EF5090"/>
    <w:rsid w:val="00F82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66C"/>
    <w:pPr>
      <w:autoSpaceDE w:val="0"/>
      <w:autoSpaceDN w:val="0"/>
    </w:pPr>
    <w:rPr>
      <w:sz w:val="24"/>
      <w:szCs w:val="24"/>
    </w:rPr>
  </w:style>
  <w:style w:type="paragraph" w:styleId="1">
    <w:name w:val="heading 1"/>
    <w:basedOn w:val="a"/>
    <w:next w:val="a"/>
    <w:link w:val="10"/>
    <w:qFormat/>
    <w:rsid w:val="00EF5090"/>
    <w:pPr>
      <w:keepNext/>
      <w:shd w:val="clear" w:color="auto" w:fill="F8FAE8"/>
      <w:tabs>
        <w:tab w:val="right" w:pos="2268"/>
      </w:tabs>
      <w:autoSpaceDE/>
      <w:autoSpaceDN/>
      <w:spacing w:line="360" w:lineRule="atLeast"/>
      <w:ind w:left="-60"/>
      <w:jc w:val="center"/>
      <w:outlineLvl w:val="0"/>
    </w:pPr>
    <w:rPr>
      <w:b/>
      <w:sz w:val="28"/>
      <w:szCs w:val="20"/>
      <w:shd w:val="clear" w:color="auto" w:fill="FFFFF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5090"/>
    <w:rPr>
      <w:b/>
      <w:sz w:val="28"/>
      <w:shd w:val="clear" w:color="auto" w:fill="F8FAE8"/>
      <w:lang w:val="en-US"/>
    </w:rPr>
  </w:style>
  <w:style w:type="character" w:styleId="a3">
    <w:name w:val="Strong"/>
    <w:basedOn w:val="a0"/>
    <w:uiPriority w:val="22"/>
    <w:qFormat/>
    <w:rsid w:val="00EF5090"/>
    <w:rPr>
      <w:b/>
      <w:bCs/>
    </w:rPr>
  </w:style>
  <w:style w:type="character" w:styleId="a4">
    <w:name w:val="Emphasis"/>
    <w:basedOn w:val="a0"/>
    <w:uiPriority w:val="20"/>
    <w:qFormat/>
    <w:rsid w:val="00EF5090"/>
    <w:rPr>
      <w:i/>
      <w:iCs/>
    </w:rPr>
  </w:style>
  <w:style w:type="paragraph" w:customStyle="1" w:styleId="ConsPlusNormal">
    <w:name w:val="ConsPlusNormal"/>
    <w:rsid w:val="002300BF"/>
    <w:pPr>
      <w:widowControl w:val="0"/>
      <w:autoSpaceDE w:val="0"/>
      <w:autoSpaceDN w:val="0"/>
    </w:pPr>
    <w:rPr>
      <w:sz w:val="28"/>
    </w:rPr>
  </w:style>
  <w:style w:type="paragraph" w:customStyle="1" w:styleId="ConsPlusNonformat">
    <w:name w:val="ConsPlusNonformat"/>
    <w:uiPriority w:val="99"/>
    <w:rsid w:val="002300BF"/>
    <w:pPr>
      <w:widowControl w:val="0"/>
      <w:autoSpaceDE w:val="0"/>
      <w:autoSpaceDN w:val="0"/>
    </w:pPr>
    <w:rPr>
      <w:rFonts w:ascii="Courier New" w:hAnsi="Courier New" w:cs="Courier New"/>
    </w:rPr>
  </w:style>
  <w:style w:type="paragraph" w:customStyle="1" w:styleId="ConsPlusTitle">
    <w:name w:val="ConsPlusTitle"/>
    <w:rsid w:val="002300BF"/>
    <w:pPr>
      <w:widowControl w:val="0"/>
      <w:autoSpaceDE w:val="0"/>
      <w:autoSpaceDN w:val="0"/>
    </w:pPr>
    <w:rPr>
      <w:b/>
      <w:sz w:val="28"/>
    </w:rPr>
  </w:style>
  <w:style w:type="paragraph" w:customStyle="1" w:styleId="ConsPlusCell">
    <w:name w:val="ConsPlusCell"/>
    <w:rsid w:val="002300BF"/>
    <w:pPr>
      <w:widowControl w:val="0"/>
      <w:autoSpaceDE w:val="0"/>
      <w:autoSpaceDN w:val="0"/>
    </w:pPr>
    <w:rPr>
      <w:rFonts w:ascii="Courier New" w:hAnsi="Courier New" w:cs="Courier New"/>
    </w:rPr>
  </w:style>
  <w:style w:type="paragraph" w:customStyle="1" w:styleId="ConsPlusDocList">
    <w:name w:val="ConsPlusDocList"/>
    <w:rsid w:val="002300BF"/>
    <w:pPr>
      <w:widowControl w:val="0"/>
      <w:autoSpaceDE w:val="0"/>
      <w:autoSpaceDN w:val="0"/>
    </w:pPr>
    <w:rPr>
      <w:rFonts w:ascii="Courier New" w:hAnsi="Courier New" w:cs="Courier New"/>
    </w:rPr>
  </w:style>
  <w:style w:type="paragraph" w:customStyle="1" w:styleId="ConsPlusTitlePage">
    <w:name w:val="ConsPlusTitlePage"/>
    <w:rsid w:val="002300BF"/>
    <w:pPr>
      <w:widowControl w:val="0"/>
      <w:autoSpaceDE w:val="0"/>
      <w:autoSpaceDN w:val="0"/>
    </w:pPr>
    <w:rPr>
      <w:rFonts w:ascii="Tahoma" w:hAnsi="Tahoma" w:cs="Tahoma"/>
    </w:rPr>
  </w:style>
  <w:style w:type="paragraph" w:customStyle="1" w:styleId="ConsPlusJurTerm">
    <w:name w:val="ConsPlusJurTerm"/>
    <w:rsid w:val="002300BF"/>
    <w:pPr>
      <w:widowControl w:val="0"/>
      <w:autoSpaceDE w:val="0"/>
      <w:autoSpaceDN w:val="0"/>
    </w:pPr>
    <w:rPr>
      <w:rFonts w:ascii="Tahoma" w:hAnsi="Tahoma" w:cs="Tahoma"/>
      <w:sz w:val="26"/>
    </w:rPr>
  </w:style>
  <w:style w:type="paragraph" w:customStyle="1" w:styleId="ConsPlusTextList">
    <w:name w:val="ConsPlusTextList"/>
    <w:rsid w:val="002300BF"/>
    <w:pPr>
      <w:widowControl w:val="0"/>
      <w:autoSpaceDE w:val="0"/>
      <w:autoSpaceDN w:val="0"/>
    </w:pPr>
    <w:rPr>
      <w:rFonts w:ascii="Arial" w:hAnsi="Arial" w:cs="Arial"/>
    </w:rPr>
  </w:style>
  <w:style w:type="paragraph" w:styleId="a5">
    <w:name w:val="List Paragraph"/>
    <w:basedOn w:val="a"/>
    <w:uiPriority w:val="99"/>
    <w:qFormat/>
    <w:rsid w:val="00E7366C"/>
    <w:pPr>
      <w:spacing w:after="200" w:line="276" w:lineRule="auto"/>
      <w:ind w:left="720"/>
    </w:pPr>
    <w:rPr>
      <w:rFonts w:ascii="Calibri" w:hAnsi="Calibri" w:cs="Calibri"/>
      <w:sz w:val="22"/>
      <w:szCs w:val="22"/>
    </w:rPr>
  </w:style>
  <w:style w:type="paragraph" w:styleId="a6">
    <w:name w:val="Normal (Web)"/>
    <w:basedOn w:val="a"/>
    <w:uiPriority w:val="99"/>
    <w:rsid w:val="00E7366C"/>
    <w:pPr>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66C"/>
    <w:pPr>
      <w:autoSpaceDE w:val="0"/>
      <w:autoSpaceDN w:val="0"/>
    </w:pPr>
    <w:rPr>
      <w:sz w:val="24"/>
      <w:szCs w:val="24"/>
    </w:rPr>
  </w:style>
  <w:style w:type="paragraph" w:styleId="1">
    <w:name w:val="heading 1"/>
    <w:basedOn w:val="a"/>
    <w:next w:val="a"/>
    <w:link w:val="10"/>
    <w:qFormat/>
    <w:rsid w:val="00EF5090"/>
    <w:pPr>
      <w:keepNext/>
      <w:shd w:val="clear" w:color="auto" w:fill="F8FAE8"/>
      <w:tabs>
        <w:tab w:val="right" w:pos="2268"/>
      </w:tabs>
      <w:autoSpaceDE/>
      <w:autoSpaceDN/>
      <w:spacing w:line="360" w:lineRule="atLeast"/>
      <w:ind w:left="-60"/>
      <w:jc w:val="center"/>
      <w:outlineLvl w:val="0"/>
    </w:pPr>
    <w:rPr>
      <w:b/>
      <w:sz w:val="28"/>
      <w:szCs w:val="20"/>
      <w:shd w:val="clear" w:color="auto" w:fill="FFFFF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5090"/>
    <w:rPr>
      <w:b/>
      <w:sz w:val="28"/>
      <w:shd w:val="clear" w:color="auto" w:fill="F8FAE8"/>
      <w:lang w:val="en-US"/>
    </w:rPr>
  </w:style>
  <w:style w:type="character" w:styleId="a3">
    <w:name w:val="Strong"/>
    <w:basedOn w:val="a0"/>
    <w:uiPriority w:val="22"/>
    <w:qFormat/>
    <w:rsid w:val="00EF5090"/>
    <w:rPr>
      <w:b/>
      <w:bCs/>
    </w:rPr>
  </w:style>
  <w:style w:type="character" w:styleId="a4">
    <w:name w:val="Emphasis"/>
    <w:basedOn w:val="a0"/>
    <w:uiPriority w:val="20"/>
    <w:qFormat/>
    <w:rsid w:val="00EF5090"/>
    <w:rPr>
      <w:i/>
      <w:iCs/>
    </w:rPr>
  </w:style>
  <w:style w:type="paragraph" w:customStyle="1" w:styleId="ConsPlusNormal">
    <w:name w:val="ConsPlusNormal"/>
    <w:rsid w:val="002300BF"/>
    <w:pPr>
      <w:widowControl w:val="0"/>
      <w:autoSpaceDE w:val="0"/>
      <w:autoSpaceDN w:val="0"/>
    </w:pPr>
    <w:rPr>
      <w:sz w:val="28"/>
    </w:rPr>
  </w:style>
  <w:style w:type="paragraph" w:customStyle="1" w:styleId="ConsPlusNonformat">
    <w:name w:val="ConsPlusNonformat"/>
    <w:uiPriority w:val="99"/>
    <w:rsid w:val="002300BF"/>
    <w:pPr>
      <w:widowControl w:val="0"/>
      <w:autoSpaceDE w:val="0"/>
      <w:autoSpaceDN w:val="0"/>
    </w:pPr>
    <w:rPr>
      <w:rFonts w:ascii="Courier New" w:hAnsi="Courier New" w:cs="Courier New"/>
    </w:rPr>
  </w:style>
  <w:style w:type="paragraph" w:customStyle="1" w:styleId="ConsPlusTitle">
    <w:name w:val="ConsPlusTitle"/>
    <w:rsid w:val="002300BF"/>
    <w:pPr>
      <w:widowControl w:val="0"/>
      <w:autoSpaceDE w:val="0"/>
      <w:autoSpaceDN w:val="0"/>
    </w:pPr>
    <w:rPr>
      <w:b/>
      <w:sz w:val="28"/>
    </w:rPr>
  </w:style>
  <w:style w:type="paragraph" w:customStyle="1" w:styleId="ConsPlusCell">
    <w:name w:val="ConsPlusCell"/>
    <w:rsid w:val="002300BF"/>
    <w:pPr>
      <w:widowControl w:val="0"/>
      <w:autoSpaceDE w:val="0"/>
      <w:autoSpaceDN w:val="0"/>
    </w:pPr>
    <w:rPr>
      <w:rFonts w:ascii="Courier New" w:hAnsi="Courier New" w:cs="Courier New"/>
    </w:rPr>
  </w:style>
  <w:style w:type="paragraph" w:customStyle="1" w:styleId="ConsPlusDocList">
    <w:name w:val="ConsPlusDocList"/>
    <w:rsid w:val="002300BF"/>
    <w:pPr>
      <w:widowControl w:val="0"/>
      <w:autoSpaceDE w:val="0"/>
      <w:autoSpaceDN w:val="0"/>
    </w:pPr>
    <w:rPr>
      <w:rFonts w:ascii="Courier New" w:hAnsi="Courier New" w:cs="Courier New"/>
    </w:rPr>
  </w:style>
  <w:style w:type="paragraph" w:customStyle="1" w:styleId="ConsPlusTitlePage">
    <w:name w:val="ConsPlusTitlePage"/>
    <w:rsid w:val="002300BF"/>
    <w:pPr>
      <w:widowControl w:val="0"/>
      <w:autoSpaceDE w:val="0"/>
      <w:autoSpaceDN w:val="0"/>
    </w:pPr>
    <w:rPr>
      <w:rFonts w:ascii="Tahoma" w:hAnsi="Tahoma" w:cs="Tahoma"/>
    </w:rPr>
  </w:style>
  <w:style w:type="paragraph" w:customStyle="1" w:styleId="ConsPlusJurTerm">
    <w:name w:val="ConsPlusJurTerm"/>
    <w:rsid w:val="002300BF"/>
    <w:pPr>
      <w:widowControl w:val="0"/>
      <w:autoSpaceDE w:val="0"/>
      <w:autoSpaceDN w:val="0"/>
    </w:pPr>
    <w:rPr>
      <w:rFonts w:ascii="Tahoma" w:hAnsi="Tahoma" w:cs="Tahoma"/>
      <w:sz w:val="26"/>
    </w:rPr>
  </w:style>
  <w:style w:type="paragraph" w:customStyle="1" w:styleId="ConsPlusTextList">
    <w:name w:val="ConsPlusTextList"/>
    <w:rsid w:val="002300BF"/>
    <w:pPr>
      <w:widowControl w:val="0"/>
      <w:autoSpaceDE w:val="0"/>
      <w:autoSpaceDN w:val="0"/>
    </w:pPr>
    <w:rPr>
      <w:rFonts w:ascii="Arial" w:hAnsi="Arial" w:cs="Arial"/>
    </w:rPr>
  </w:style>
  <w:style w:type="paragraph" w:styleId="a5">
    <w:name w:val="List Paragraph"/>
    <w:basedOn w:val="a"/>
    <w:uiPriority w:val="99"/>
    <w:qFormat/>
    <w:rsid w:val="00E7366C"/>
    <w:pPr>
      <w:spacing w:after="200" w:line="276" w:lineRule="auto"/>
      <w:ind w:left="720"/>
    </w:pPr>
    <w:rPr>
      <w:rFonts w:ascii="Calibri" w:hAnsi="Calibri" w:cs="Calibri"/>
      <w:sz w:val="22"/>
      <w:szCs w:val="22"/>
    </w:rPr>
  </w:style>
  <w:style w:type="paragraph" w:styleId="a6">
    <w:name w:val="Normal (Web)"/>
    <w:basedOn w:val="a"/>
    <w:uiPriority w:val="99"/>
    <w:rsid w:val="00E7366C"/>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2E743FAC09FBC19FF89C1492A3CAACFD4CC01512D52A54B8B028C40058B6B9y1f3G" TargetMode="External"/><Relationship Id="rId18" Type="http://schemas.openxmlformats.org/officeDocument/2006/relationships/hyperlink" Target="consultantplus://offline/ref=322E743FAC09FBC19FF89C1492A3CAACFD4CC01518D02A52B5B028C40058B6B91324D66776858A03888792y5f9G" TargetMode="External"/><Relationship Id="rId26" Type="http://schemas.openxmlformats.org/officeDocument/2006/relationships/hyperlink" Target="consultantplus://offline/ref=322E743FAC09FBC19FF8821984CF96A3FF479F1D13DC2201EDEF73995751BCEE546B8F2532888B0Ay8fCG" TargetMode="External"/><Relationship Id="rId39" Type="http://schemas.openxmlformats.org/officeDocument/2006/relationships/hyperlink" Target="consultantplus://offline/ref=322E743FAC09FBC19FF89C1492A3CAACFD4CC01517D22C57B4B028C40058B6B91324D66776858A03888790y5f6G" TargetMode="External"/><Relationship Id="rId21" Type="http://schemas.openxmlformats.org/officeDocument/2006/relationships/hyperlink" Target="consultantplus://offline/ref=322E743FAC09FBC19FF8821984CF96A3FF459E1119D12201EDEF739957y5f1G" TargetMode="External"/><Relationship Id="rId34" Type="http://schemas.openxmlformats.org/officeDocument/2006/relationships/hyperlink" Target="consultantplus://offline/ref=322E743FAC09FBC19FF8821984CF96A3FF469A1F14D42201EDEF73995751BCEE546B8F2532888A0By8fDG" TargetMode="External"/><Relationship Id="rId42" Type="http://schemas.openxmlformats.org/officeDocument/2006/relationships/hyperlink" Target="consultantplus://offline/ref=322E743FAC09FBC19FF89C1492A3CAACFD4CC01517D22C57B4B028C40058B6B91324D66776858A03888790y5f9G" TargetMode="External"/><Relationship Id="rId47" Type="http://schemas.openxmlformats.org/officeDocument/2006/relationships/hyperlink" Target="consultantplus://offline/ref=322E743FAC09FBC19FF89C1492A3CAACFD4CC01518D02A52B5B028C40058B6B91324D66776858A03888791y5f1G" TargetMode="External"/><Relationship Id="rId50" Type="http://schemas.openxmlformats.org/officeDocument/2006/relationships/hyperlink" Target="consultantplus://offline/ref=322E743FAC09FBC19FF89C1492A3CAACFD4CC01517D22C57B4B028C40058B6B91324D66776858A03888791y5f7G" TargetMode="External"/><Relationship Id="rId55" Type="http://schemas.openxmlformats.org/officeDocument/2006/relationships/hyperlink" Target="consultantplus://offline/ref=322E743FAC09FBC19FF89C1492A3CAACFD4CC01518D02A52B5B028C40058B6B91324D66776858A03888791y5f5G" TargetMode="External"/><Relationship Id="rId63" Type="http://schemas.openxmlformats.org/officeDocument/2006/relationships/fontTable" Target="fontTable.xml"/><Relationship Id="rId7" Type="http://schemas.openxmlformats.org/officeDocument/2006/relationships/hyperlink" Target="consultantplus://offline/ref=322E743FAC09FBC19FF89C1492A3CAACFD4CC01517D22C57B4B028C40058B6B91324D66776858A03888792y5f4G" TargetMode="External"/><Relationship Id="rId2" Type="http://schemas.microsoft.com/office/2007/relationships/stylesWithEffects" Target="stylesWithEffects.xml"/><Relationship Id="rId16" Type="http://schemas.openxmlformats.org/officeDocument/2006/relationships/hyperlink" Target="consultantplus://offline/ref=322E743FAC09FBC19FF89C1492A3CAACFD4CC01517D22C57B4B028C40058B6B91324D66776858A03888792y5f9G" TargetMode="External"/><Relationship Id="rId20" Type="http://schemas.openxmlformats.org/officeDocument/2006/relationships/hyperlink" Target="consultantplus://offline/ref=322E743FAC09FBC19FF8821984CF96A3FF4F991D1B827503BCBA7Dy9fCG" TargetMode="External"/><Relationship Id="rId29" Type="http://schemas.openxmlformats.org/officeDocument/2006/relationships/hyperlink" Target="consultantplus://offline/ref=322E743FAC09FBC19FF89C1492A3CAACFD4CC01518D62C53B6B028C40058B6B91324D66776858A03888F96y5f8G" TargetMode="External"/><Relationship Id="rId41" Type="http://schemas.openxmlformats.org/officeDocument/2006/relationships/hyperlink" Target="consultantplus://offline/ref=322E743FAC09FBC19FF89C1492A3CAACFD4CC01518D02A52B5B028C40058B6B91324D66776858A03888793y5f5G" TargetMode="External"/><Relationship Id="rId54" Type="http://schemas.openxmlformats.org/officeDocument/2006/relationships/hyperlink" Target="consultantplus://offline/ref=322E743FAC09FBC19FF89C1492A3CAACFD4CC01517D22C57B4B028C40058B6B91324D66776858A03888796y5f1G" TargetMode="External"/><Relationship Id="rId62" Type="http://schemas.openxmlformats.org/officeDocument/2006/relationships/hyperlink" Target="consultantplus://offline/ref=322E743FAC09FBC19FF89C1492A3CAACFD4CC01517D22C57B4B028C40058B6B91324D66776858A03888797y5f1G" TargetMode="External"/><Relationship Id="rId1" Type="http://schemas.openxmlformats.org/officeDocument/2006/relationships/styles" Target="styles.xml"/><Relationship Id="rId6" Type="http://schemas.openxmlformats.org/officeDocument/2006/relationships/hyperlink" Target="consultantplus://offline/ref=322E743FAC09FBC19FF89C1492A3CAACFD4CC01516D22B52B1B028C40058B6B91324D66776858A03888792y5f4G" TargetMode="External"/><Relationship Id="rId11" Type="http://schemas.openxmlformats.org/officeDocument/2006/relationships/hyperlink" Target="consultantplus://offline/ref=322E743FAC09FBC19FF89C1492A3CAACFD4CC01516D22B52B1B028C40058B6B91324D66776858A03888792y5f9G" TargetMode="External"/><Relationship Id="rId24" Type="http://schemas.openxmlformats.org/officeDocument/2006/relationships/hyperlink" Target="consultantplus://offline/ref=322E743FAC09FBC19FF8821984CF96A3FF459F1E17DC2201EDEF73995751BCEE546B8F2532898905y8fBG" TargetMode="External"/><Relationship Id="rId32" Type="http://schemas.openxmlformats.org/officeDocument/2006/relationships/hyperlink" Target="consultantplus://offline/ref=322E743FAC09FBC19FF89C1492A3CAACFD4CC01517D22C57B4B028C40058B6B91324D66776858A03888793y5f1G" TargetMode="External"/><Relationship Id="rId37" Type="http://schemas.openxmlformats.org/officeDocument/2006/relationships/hyperlink" Target="consultantplus://offline/ref=322E743FAC09FBC19FF8821984CF96A3FF469A1F14D42201EDEF73995751BCEE546B8F2532888F0By8fBG" TargetMode="External"/><Relationship Id="rId40" Type="http://schemas.openxmlformats.org/officeDocument/2006/relationships/hyperlink" Target="consultantplus://offline/ref=322E743FAC09FBC19FF89C1492A3CAACFD4CC01518D02A52B5B028C40058B6B91324D66776858A03888793y5f3G" TargetMode="External"/><Relationship Id="rId45" Type="http://schemas.openxmlformats.org/officeDocument/2006/relationships/hyperlink" Target="consultantplus://offline/ref=322E743FAC09FBC19FF8821984CF96A3FC429A1818D72201EDEF73995751BCEE546B8F2532888B02y8f8G" TargetMode="External"/><Relationship Id="rId53" Type="http://schemas.openxmlformats.org/officeDocument/2006/relationships/hyperlink" Target="consultantplus://offline/ref=322E743FAC09FBC19FF89C1492A3CAACFD4CC01517D22C57B4B028C40058B6B91324D66776858A03888791y5f8G" TargetMode="External"/><Relationship Id="rId58" Type="http://schemas.openxmlformats.org/officeDocument/2006/relationships/hyperlink" Target="consultantplus://offline/ref=322E743FAC09FBC19FF89C1492A3CAACFD4CC01517D22C57B4B028C40058B6B91324D66776858A03888796y5f5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22E743FAC09FBC19FF89C1492A3CAACFD4CC01516D22B52B1B028C40058B6B91324D66776858A03888793y5f2G" TargetMode="External"/><Relationship Id="rId23" Type="http://schemas.openxmlformats.org/officeDocument/2006/relationships/hyperlink" Target="consultantplus://offline/ref=322E743FAC09FBC19FF8821984CF96A3FF459E1B17D22201EDEF739957y5f1G" TargetMode="External"/><Relationship Id="rId28" Type="http://schemas.openxmlformats.org/officeDocument/2006/relationships/hyperlink" Target="consultantplus://offline/ref=322E743FAC09FBC19FF8821984CF96A3FC429A1818D72201EDEF73995751BCEE546B8F2532888B02y8f8G" TargetMode="External"/><Relationship Id="rId36" Type="http://schemas.openxmlformats.org/officeDocument/2006/relationships/hyperlink" Target="consultantplus://offline/ref=322E743FAC09FBC19FF8821984CF96A3FF469A1F14D42201EDEF73995751BCEE546B8F2532888E03y8fBG" TargetMode="External"/><Relationship Id="rId49" Type="http://schemas.openxmlformats.org/officeDocument/2006/relationships/hyperlink" Target="consultantplus://offline/ref=322E743FAC09FBC19FF89C1492A3CAACFD4CC01517D22C57B4B028C40058B6B91324D66776858A03888791y5f4G" TargetMode="External"/><Relationship Id="rId57" Type="http://schemas.openxmlformats.org/officeDocument/2006/relationships/hyperlink" Target="consultantplus://offline/ref=322E743FAC09FBC19FF89C1492A3CAACFD4CC01517D22C57B4B028C40058B6B91324D66776858A03888796y5f2G" TargetMode="External"/><Relationship Id="rId61" Type="http://schemas.openxmlformats.org/officeDocument/2006/relationships/hyperlink" Target="consultantplus://offline/ref=322E743FAC09FBC19FF89C1492A3CAACFD4CC01517D22C57B4B028C40058B6B91324D66776858A03888797y5f1G" TargetMode="External"/><Relationship Id="rId10" Type="http://schemas.openxmlformats.org/officeDocument/2006/relationships/hyperlink" Target="consultantplus://offline/ref=322E743FAC09FBC19FF8821984CF96A3FF479F1D13DC2201EDEF73995751BCEE546B8F2532888B0Ay8fCG" TargetMode="External"/><Relationship Id="rId19" Type="http://schemas.openxmlformats.org/officeDocument/2006/relationships/hyperlink" Target="consultantplus://offline/ref=322E743FAC09FBC19FF89C1492A3CAACFD4CC01518D02A52B5B028C40058B6B91324D66776858A03888793y5f1G" TargetMode="External"/><Relationship Id="rId31" Type="http://schemas.openxmlformats.org/officeDocument/2006/relationships/hyperlink" Target="consultantplus://offline/ref=322E743FAC09FBC19FF89C1492A3CAACFD4CC01518D1295FB0B028C40058B6B91324D66776858A03888691y5f3G" TargetMode="External"/><Relationship Id="rId44" Type="http://schemas.openxmlformats.org/officeDocument/2006/relationships/hyperlink" Target="consultantplus://offline/ref=322E743FAC09FBC19FF8821984CF96A3FC429A1818D72201EDEF73995751BCEE546B8F2532888B02y8f8G" TargetMode="External"/><Relationship Id="rId52" Type="http://schemas.openxmlformats.org/officeDocument/2006/relationships/hyperlink" Target="consultantplus://offline/ref=322E743FAC09FBC19FF89C1492A3CAACFD4CC01518D02A52B5B028C40058B6B91324D66776858A03888791y5f3G" TargetMode="External"/><Relationship Id="rId60" Type="http://schemas.openxmlformats.org/officeDocument/2006/relationships/hyperlink" Target="consultantplus://offline/ref=322E743FAC09FBC19FF89C1492A3CAACFD4CC01518D02A52B5B028C40058B6B91324D66776858A03888791y5f7G" TargetMode="External"/><Relationship Id="rId4" Type="http://schemas.openxmlformats.org/officeDocument/2006/relationships/webSettings" Target="webSettings.xml"/><Relationship Id="rId9" Type="http://schemas.openxmlformats.org/officeDocument/2006/relationships/hyperlink" Target="consultantplus://offline/ref=322E743FAC09FBC19FF8821984CF96A3FF459F1E17DC2201EDEF73995751BCEE546B8F2532898B0Ay8fDG" TargetMode="External"/><Relationship Id="rId14" Type="http://schemas.openxmlformats.org/officeDocument/2006/relationships/hyperlink" Target="consultantplus://offline/ref=322E743FAC09FBC19FF89C1492A3CAACFD4CC01517D22C57B4B028C40058B6B91324D66776858A03888792y5f7G" TargetMode="External"/><Relationship Id="rId22" Type="http://schemas.openxmlformats.org/officeDocument/2006/relationships/hyperlink" Target="consultantplus://offline/ref=322E743FAC09FBC19FF8821984CF96A3FF459F1E17D02201EDEF739957y5f1G" TargetMode="External"/><Relationship Id="rId27" Type="http://schemas.openxmlformats.org/officeDocument/2006/relationships/hyperlink" Target="consultantplus://offline/ref=322E743FAC09FBC19FF8821984CF96A3FF479E1910D22201EDEF739957y5f1G" TargetMode="External"/><Relationship Id="rId30" Type="http://schemas.openxmlformats.org/officeDocument/2006/relationships/hyperlink" Target="consultantplus://offline/ref=322E743FAC09FBC19FF89C1492A3CAACFD4CC01517DC2057B5B028C40058B6B91324D66776858A03888690y5f3G" TargetMode="External"/><Relationship Id="rId35" Type="http://schemas.openxmlformats.org/officeDocument/2006/relationships/hyperlink" Target="consultantplus://offline/ref=322E743FAC09FBC19FF8821984CF96A3FF469A1F14D42201EDEF73995751BCEE546B8F2530y8fBG" TargetMode="External"/><Relationship Id="rId43" Type="http://schemas.openxmlformats.org/officeDocument/2006/relationships/hyperlink" Target="consultantplus://offline/ref=322E743FAC09FBC19FF89C1492A3CAACFD4CC01518D02A52B5B028C40058B6B91324D66776858A03888793y5f7G" TargetMode="External"/><Relationship Id="rId48" Type="http://schemas.openxmlformats.org/officeDocument/2006/relationships/hyperlink" Target="consultantplus://offline/ref=322E743FAC09FBC19FF89C1492A3CAACFD4CC01517D22C57B4B028C40058B6B91324D66776858A03888791y5f5G" TargetMode="External"/><Relationship Id="rId56" Type="http://schemas.openxmlformats.org/officeDocument/2006/relationships/hyperlink" Target="consultantplus://offline/ref=322E743FAC09FBC19FF89C1492A3CAACFD4CC01517D22C57B4B028C40058B6B91324D66776858A03888796y5f3G" TargetMode="External"/><Relationship Id="rId64" Type="http://schemas.openxmlformats.org/officeDocument/2006/relationships/theme" Target="theme/theme1.xml"/><Relationship Id="rId8" Type="http://schemas.openxmlformats.org/officeDocument/2006/relationships/hyperlink" Target="consultantplus://offline/ref=322E743FAC09FBC19FF89C1492A3CAACFD4CC01518D02A52B5B028C40058B6B91324D66776858A03888792y5f4G" TargetMode="External"/><Relationship Id="rId51" Type="http://schemas.openxmlformats.org/officeDocument/2006/relationships/hyperlink" Target="consultantplus://offline/ref=322E743FAC09FBC19FF89C1492A3CAACFD4CC01517D22C57B4B028C40058B6B91324D66776858A03888791y5f6G" TargetMode="External"/><Relationship Id="rId3" Type="http://schemas.openxmlformats.org/officeDocument/2006/relationships/settings" Target="settings.xml"/><Relationship Id="rId12" Type="http://schemas.openxmlformats.org/officeDocument/2006/relationships/hyperlink" Target="consultantplus://offline/ref=322E743FAC09FBC19FF89C1492A3CAACFD4CC01516D22B52B1B028C40058B6B91324D66776858A03888792y5f8G" TargetMode="External"/><Relationship Id="rId17" Type="http://schemas.openxmlformats.org/officeDocument/2006/relationships/hyperlink" Target="consultantplus://offline/ref=322E743FAC09FBC19FF89C1492A3CAACFD4CC01518D02A52B5B028C40058B6B91324D66776858A03888792y5f7G" TargetMode="External"/><Relationship Id="rId25" Type="http://schemas.openxmlformats.org/officeDocument/2006/relationships/hyperlink" Target="consultantplus://offline/ref=322E743FAC09FBC19FF8821984CF96A3FF469A1F14D42201EDEF73995751BCEE546B8F2530y8fDG" TargetMode="External"/><Relationship Id="rId33" Type="http://schemas.openxmlformats.org/officeDocument/2006/relationships/hyperlink" Target="consultantplus://offline/ref=322E743FAC09FBC19FF8821984CF96A3FF469A1F14D42201EDEF73995751BCEE546B8F2532888E03y8fAG" TargetMode="External"/><Relationship Id="rId38" Type="http://schemas.openxmlformats.org/officeDocument/2006/relationships/hyperlink" Target="consultantplus://offline/ref=322E743FAC09FBC19FF8821984CF96A3FF469A1F14D42201EDEF73995751BCEE546B8F2530y8fAG" TargetMode="External"/><Relationship Id="rId46" Type="http://schemas.openxmlformats.org/officeDocument/2006/relationships/hyperlink" Target="consultantplus://offline/ref=322E743FAC09FBC19FF89C1492A3CAACFD4CC01517D22C57B4B028C40058B6B91324D66776858A03888791y5f0G" TargetMode="External"/><Relationship Id="rId59" Type="http://schemas.openxmlformats.org/officeDocument/2006/relationships/hyperlink" Target="consultantplus://offline/ref=322E743FAC09FBC19FF89C1492A3CAACFD4CC01517D22C57B4B028C40058B6B91324D66776858A03888796y5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10453</Words>
  <Characters>59583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GurievaSA</cp:lastModifiedBy>
  <cp:revision>2</cp:revision>
  <dcterms:created xsi:type="dcterms:W3CDTF">2017-10-10T04:54:00Z</dcterms:created>
  <dcterms:modified xsi:type="dcterms:W3CDTF">2017-10-10T04:54:00Z</dcterms:modified>
</cp:coreProperties>
</file>