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83" w:rsidRPr="00027583" w:rsidRDefault="00027583" w:rsidP="00027583">
      <w:pPr>
        <w:pStyle w:val="ConsPlusNonformat"/>
        <w:ind w:left="6804"/>
        <w:rPr>
          <w:rFonts w:ascii="Arial" w:hAnsi="Arial" w:cs="Arial"/>
        </w:rPr>
      </w:pPr>
      <w:r w:rsidRPr="00027583">
        <w:rPr>
          <w:rFonts w:ascii="Arial" w:hAnsi="Arial" w:cs="Arial"/>
        </w:rPr>
        <w:t>Приложение</w:t>
      </w:r>
    </w:p>
    <w:p w:rsidR="00027583" w:rsidRPr="00027583" w:rsidRDefault="00027583" w:rsidP="00027583">
      <w:pPr>
        <w:pStyle w:val="ConsPlusNonformat"/>
        <w:ind w:left="6804"/>
        <w:rPr>
          <w:rFonts w:ascii="Arial" w:hAnsi="Arial" w:cs="Arial"/>
        </w:rPr>
      </w:pPr>
      <w:r w:rsidRPr="00027583">
        <w:rPr>
          <w:rFonts w:ascii="Arial" w:hAnsi="Arial" w:cs="Arial"/>
        </w:rPr>
        <w:t>к заявлению о выдаче</w:t>
      </w:r>
    </w:p>
    <w:p w:rsidR="00027583" w:rsidRPr="00027583" w:rsidRDefault="00027583" w:rsidP="00027583">
      <w:pPr>
        <w:pStyle w:val="ConsPlusNonformat"/>
        <w:ind w:left="6804"/>
        <w:rPr>
          <w:rFonts w:ascii="Arial" w:hAnsi="Arial" w:cs="Arial"/>
        </w:rPr>
      </w:pPr>
      <w:r w:rsidRPr="00027583">
        <w:rPr>
          <w:rFonts w:ascii="Arial" w:hAnsi="Arial" w:cs="Arial"/>
        </w:rPr>
        <w:t>разрешения на строительство</w:t>
      </w:r>
    </w:p>
    <w:p w:rsidR="00027583" w:rsidRPr="00027583" w:rsidRDefault="00027583" w:rsidP="00027583">
      <w:pPr>
        <w:pStyle w:val="ConsPlusNonformat"/>
        <w:ind w:left="6804"/>
        <w:rPr>
          <w:rFonts w:ascii="Arial" w:hAnsi="Arial" w:cs="Arial"/>
        </w:rPr>
      </w:pPr>
      <w:r w:rsidRPr="00027583">
        <w:rPr>
          <w:rFonts w:ascii="Arial" w:hAnsi="Arial" w:cs="Arial"/>
        </w:rPr>
        <w:t>от "__" ___________ 20__ года</w:t>
      </w:r>
    </w:p>
    <w:p w:rsidR="00027583" w:rsidRPr="00027583" w:rsidRDefault="00027583" w:rsidP="00027583">
      <w:pPr>
        <w:pStyle w:val="ConsPlusNonformat"/>
        <w:outlineLvl w:val="0"/>
        <w:rPr>
          <w:rFonts w:ascii="Arial" w:hAnsi="Arial" w:cs="Arial"/>
        </w:rPr>
      </w:pPr>
    </w:p>
    <w:p w:rsidR="00027583" w:rsidRPr="00027583" w:rsidRDefault="00027583" w:rsidP="00027583">
      <w:pPr>
        <w:pStyle w:val="ConsPlusNonformat"/>
        <w:jc w:val="center"/>
        <w:rPr>
          <w:rFonts w:ascii="Arial" w:hAnsi="Arial" w:cs="Arial"/>
        </w:rPr>
      </w:pPr>
      <w:r w:rsidRPr="00027583">
        <w:rPr>
          <w:rFonts w:ascii="Arial" w:hAnsi="Arial" w:cs="Arial"/>
        </w:rPr>
        <w:t>Опись документов,</w:t>
      </w:r>
    </w:p>
    <w:p w:rsidR="00027583" w:rsidRPr="00027583" w:rsidRDefault="00027583" w:rsidP="00027583">
      <w:pPr>
        <w:pStyle w:val="ConsPlusNonformat"/>
        <w:jc w:val="center"/>
        <w:rPr>
          <w:rFonts w:ascii="Arial" w:hAnsi="Arial" w:cs="Arial"/>
        </w:rPr>
      </w:pPr>
      <w:proofErr w:type="gramStart"/>
      <w:r w:rsidRPr="00027583">
        <w:rPr>
          <w:rFonts w:ascii="Arial" w:hAnsi="Arial" w:cs="Arial"/>
        </w:rPr>
        <w:t>предоставляемых</w:t>
      </w:r>
      <w:proofErr w:type="gramEnd"/>
      <w:r w:rsidRPr="00027583">
        <w:rPr>
          <w:rFonts w:ascii="Arial" w:hAnsi="Arial" w:cs="Arial"/>
        </w:rPr>
        <w:t xml:space="preserve"> застройщиком в департамент градостроительства и архитектуры</w:t>
      </w:r>
    </w:p>
    <w:p w:rsidR="00027583" w:rsidRPr="00027583" w:rsidRDefault="00027583" w:rsidP="00027583">
      <w:pPr>
        <w:pStyle w:val="ConsPlusNonformat"/>
        <w:jc w:val="center"/>
        <w:rPr>
          <w:rFonts w:ascii="Arial" w:hAnsi="Arial" w:cs="Arial"/>
        </w:rPr>
      </w:pPr>
      <w:r w:rsidRPr="00027583">
        <w:rPr>
          <w:rFonts w:ascii="Arial" w:hAnsi="Arial" w:cs="Arial"/>
        </w:rPr>
        <w:t>администрации города Липецка для получения разрешения на строительство</w:t>
      </w:r>
    </w:p>
    <w:p w:rsidR="00027583" w:rsidRPr="00027583" w:rsidRDefault="00027583" w:rsidP="000275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814"/>
        <w:gridCol w:w="1701"/>
      </w:tblGrid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N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Количество листов в одном экземпляре</w:t>
            </w: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Правоустанавливающие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 xml:space="preserve">документы на </w:t>
            </w:r>
            <w:proofErr w:type="gramStart"/>
            <w:r w:rsidRPr="00027583">
              <w:rPr>
                <w:rFonts w:ascii="Arial" w:hAnsi="Arial" w:cs="Arial"/>
                <w:sz w:val="18"/>
                <w:szCs w:val="18"/>
              </w:rPr>
              <w:t>земельный</w:t>
            </w:r>
            <w:proofErr w:type="gramEnd"/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hyperlink w:anchor="Par88" w:history="1">
              <w:r w:rsidRPr="00027583">
                <w:rPr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7583">
              <w:rPr>
                <w:rFonts w:ascii="Arial" w:hAnsi="Arial" w:cs="Arial"/>
                <w:sz w:val="18"/>
                <w:szCs w:val="18"/>
              </w:rPr>
              <w:t>участок  (указываются вид</w:t>
            </w:r>
            <w:proofErr w:type="gramEnd"/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документа, реквизиты)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Градостроительный план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hyperlink w:anchor="Par91" w:history="1">
              <w:r w:rsidRPr="00027583">
                <w:rPr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земельного участка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(указываются реквизиты)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или в случае выдачи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разрешения на строительство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линейного объекта реквизиты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проекта планировки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территории и проекта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межевания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 xml:space="preserve">Материалы, содержащиеся в проектной документации (проектная документация разрабатывается согласно </w:t>
            </w:r>
            <w:hyperlink r:id="rId5" w:history="1">
              <w:r w:rsidRPr="00027583">
                <w:rPr>
                  <w:sz w:val="18"/>
                  <w:szCs w:val="18"/>
                </w:rPr>
                <w:t>Положению</w:t>
              </w:r>
            </w:hyperlink>
            <w:r w:rsidRPr="00027583">
              <w:rPr>
                <w:sz w:val="18"/>
                <w:szCs w:val="18"/>
              </w:rPr>
              <w:t xml:space="preserve"> о составе разделов проектной документации и требованиях к их содержанию, </w:t>
            </w:r>
            <w:proofErr w:type="spellStart"/>
            <w:r w:rsidRPr="00027583">
              <w:rPr>
                <w:sz w:val="18"/>
                <w:szCs w:val="18"/>
              </w:rPr>
              <w:t>утвержденному</w:t>
            </w:r>
            <w:proofErr w:type="spellEnd"/>
            <w:r w:rsidRPr="00027583">
              <w:rPr>
                <w:sz w:val="18"/>
                <w:szCs w:val="18"/>
              </w:rPr>
              <w:t xml:space="preserve"> постановлением Правительства Российской Федерации от 16.02.2008 N 87):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а) пояснительная записка;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 xml:space="preserve">в) схема планировочной организации земельного участка, подтверждающая расположение линейного объекта в пределах красных линий, </w:t>
            </w:r>
            <w:proofErr w:type="spellStart"/>
            <w:r w:rsidRPr="00027583">
              <w:rPr>
                <w:sz w:val="18"/>
                <w:szCs w:val="18"/>
              </w:rPr>
              <w:t>утвержденных</w:t>
            </w:r>
            <w:proofErr w:type="spellEnd"/>
            <w:r w:rsidRPr="00027583">
              <w:rPr>
                <w:sz w:val="18"/>
                <w:szCs w:val="18"/>
              </w:rPr>
              <w:t xml:space="preserve"> в составе документации по планировке территории применительно к линейным объектам;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г) схемы, отображающие архитектурные решения;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е) проект организации строительства объекта капитального строительства;</w:t>
            </w:r>
          </w:p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027583">
              <w:rPr>
                <w:sz w:val="18"/>
                <w:szCs w:val="18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6" w:history="1">
              <w:r w:rsidRPr="00027583">
                <w:rPr>
                  <w:sz w:val="18"/>
                  <w:szCs w:val="18"/>
                </w:rPr>
                <w:t>частью 12.1 статьи 48</w:t>
              </w:r>
            </w:hyperlink>
            <w:r w:rsidRPr="00027583">
              <w:rPr>
                <w:sz w:val="18"/>
                <w:szCs w:val="18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7" w:history="1">
              <w:proofErr w:type="spellStart"/>
              <w:r w:rsidRPr="00027583">
                <w:rPr>
                  <w:sz w:val="18"/>
                  <w:szCs w:val="18"/>
                </w:rPr>
                <w:t>статьей</w:t>
              </w:r>
              <w:proofErr w:type="spellEnd"/>
              <w:r w:rsidRPr="00027583">
                <w:rPr>
                  <w:sz w:val="18"/>
                  <w:szCs w:val="18"/>
                </w:rPr>
                <w:t xml:space="preserve"> 49</w:t>
              </w:r>
            </w:hyperlink>
            <w:r w:rsidRPr="00027583">
              <w:rPr>
                <w:sz w:val="18"/>
                <w:szCs w:val="18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8" w:history="1">
              <w:r w:rsidRPr="00027583">
                <w:rPr>
                  <w:sz w:val="18"/>
                  <w:szCs w:val="18"/>
                </w:rPr>
                <w:t>частью 3.4 статьи 49</w:t>
              </w:r>
            </w:hyperlink>
            <w:r w:rsidRPr="00027583">
              <w:rPr>
                <w:sz w:val="18"/>
                <w:szCs w:val="18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027583">
              <w:rPr>
                <w:sz w:val="18"/>
                <w:szCs w:val="18"/>
              </w:rPr>
              <w:t xml:space="preserve"> экспертизы проектной документации в случаях, предусмотренных </w:t>
            </w:r>
            <w:hyperlink r:id="rId9" w:history="1">
              <w:r w:rsidRPr="00027583">
                <w:rPr>
                  <w:sz w:val="18"/>
                  <w:szCs w:val="18"/>
                </w:rPr>
                <w:t>частью 6 статьи 49</w:t>
              </w:r>
            </w:hyperlink>
            <w:r w:rsidRPr="00027583">
              <w:rPr>
                <w:sz w:val="18"/>
                <w:szCs w:val="18"/>
              </w:rPr>
              <w:t xml:space="preserve"> Градостроительного кодекса Российской Федерации (указываются реквизиты)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Разрешение на отклонение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от предельных параметров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7583">
              <w:rPr>
                <w:rFonts w:ascii="Arial" w:hAnsi="Arial" w:cs="Arial"/>
                <w:sz w:val="18"/>
                <w:szCs w:val="18"/>
              </w:rPr>
              <w:t>разрешенного</w:t>
            </w:r>
            <w:proofErr w:type="spellEnd"/>
            <w:r w:rsidRPr="00027583">
              <w:rPr>
                <w:rFonts w:ascii="Arial" w:hAnsi="Arial" w:cs="Arial"/>
                <w:sz w:val="18"/>
                <w:szCs w:val="18"/>
              </w:rPr>
              <w:t xml:space="preserve"> строительства,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7583">
              <w:rPr>
                <w:rFonts w:ascii="Arial" w:hAnsi="Arial" w:cs="Arial"/>
                <w:sz w:val="18"/>
                <w:szCs w:val="18"/>
              </w:rPr>
              <w:lastRenderedPageBreak/>
              <w:t>реконструкции  (в случае,</w:t>
            </w:r>
            <w:proofErr w:type="gramEnd"/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если застройщику было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предоставлено такое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разрешение в соответствии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 xml:space="preserve">со </w:t>
            </w:r>
            <w:hyperlink r:id="rId10" w:history="1">
              <w:proofErr w:type="spellStart"/>
              <w:r w:rsidRPr="00027583">
                <w:rPr>
                  <w:rFonts w:ascii="Arial" w:hAnsi="Arial" w:cs="Arial"/>
                  <w:sz w:val="18"/>
                  <w:szCs w:val="18"/>
                </w:rPr>
                <w:t>статьей</w:t>
              </w:r>
              <w:proofErr w:type="spellEnd"/>
              <w:r w:rsidRPr="00027583">
                <w:rPr>
                  <w:rFonts w:ascii="Arial" w:hAnsi="Arial" w:cs="Arial"/>
                  <w:sz w:val="18"/>
                  <w:szCs w:val="18"/>
                </w:rPr>
                <w:t xml:space="preserve"> 40</w:t>
              </w:r>
            </w:hyperlink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Градостроительного кодекса</w:t>
            </w:r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7583">
              <w:rPr>
                <w:rFonts w:ascii="Arial" w:hAnsi="Arial" w:cs="Arial"/>
                <w:sz w:val="18"/>
                <w:szCs w:val="18"/>
              </w:rPr>
              <w:t>Российской Федерации)</w:t>
            </w:r>
            <w:proofErr w:type="gramEnd"/>
          </w:p>
          <w:p w:rsidR="00027583" w:rsidRPr="00027583" w:rsidRDefault="00027583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027583">
              <w:rPr>
                <w:rFonts w:ascii="Arial" w:hAnsi="Arial" w:cs="Arial"/>
                <w:sz w:val="18"/>
                <w:szCs w:val="18"/>
              </w:rPr>
              <w:t>(указываются реквизиты)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Согласие всех правообладателей объекта капитального строительства в случае реконструкции такого объекта (в случае реконструкции многоквартирного дома, в зависимости от требований жилищного и градостроительного законодательства - решение общего собрания собственников помещений в многоквартирном доме или согласие всех собственников помещений в многоквартирном доме)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027583">
              <w:rPr>
                <w:sz w:val="18"/>
                <w:szCs w:val="18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027583">
              <w:rPr>
                <w:sz w:val="18"/>
                <w:szCs w:val="18"/>
              </w:rPr>
              <w:t>Росатом</w:t>
            </w:r>
            <w:proofErr w:type="spellEnd"/>
            <w:r w:rsidRPr="00027583">
              <w:rPr>
                <w:sz w:val="18"/>
                <w:szCs w:val="18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027583">
              <w:rPr>
                <w:sz w:val="18"/>
                <w:szCs w:val="18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 w:rsidRPr="00027583">
              <w:rPr>
                <w:sz w:val="18"/>
                <w:szCs w:val="18"/>
              </w:rPr>
              <w:t>определяющее</w:t>
            </w:r>
            <w:proofErr w:type="gramEnd"/>
            <w:r w:rsidRPr="00027583">
              <w:rPr>
                <w:sz w:val="18"/>
                <w:szCs w:val="18"/>
              </w:rPr>
              <w:t xml:space="preserve"> в том числе условия и порядок возмещения ущерба, </w:t>
            </w:r>
            <w:proofErr w:type="spellStart"/>
            <w:r w:rsidRPr="00027583">
              <w:rPr>
                <w:sz w:val="18"/>
                <w:szCs w:val="18"/>
              </w:rPr>
              <w:t>причиненного</w:t>
            </w:r>
            <w:proofErr w:type="spellEnd"/>
            <w:r w:rsidRPr="00027583">
              <w:rPr>
                <w:sz w:val="18"/>
                <w:szCs w:val="18"/>
              </w:rPr>
              <w:t xml:space="preserve"> указанному объекту при осуществлении реконструкции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27583" w:rsidRPr="00027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  <w:r w:rsidRPr="00027583">
              <w:rPr>
                <w:sz w:val="18"/>
                <w:szCs w:val="18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 (указываются реквизиты)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83" w:rsidRPr="00027583" w:rsidRDefault="0002758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27583" w:rsidRPr="00027583" w:rsidRDefault="00027583" w:rsidP="00027583">
      <w:pPr>
        <w:pStyle w:val="ConsPlusNormal"/>
        <w:jc w:val="both"/>
      </w:pP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 xml:space="preserve">    Застройщик ____________________________________________________________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 xml:space="preserve">                                     (должность)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>_______________________________      ______________________________________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 xml:space="preserve">           (подпись)                         (расшифровка подписи)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>М.П.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>"__" ______________ 20__ г.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>________________________________</w:t>
      </w:r>
    </w:p>
    <w:p w:rsidR="00027583" w:rsidRPr="00027583" w:rsidRDefault="00027583" w:rsidP="00027583">
      <w:pPr>
        <w:pStyle w:val="ConsPlusNonformat"/>
        <w:rPr>
          <w:rFonts w:ascii="Arial" w:hAnsi="Arial" w:cs="Arial"/>
        </w:rPr>
      </w:pPr>
      <w:r w:rsidRPr="00027583">
        <w:rPr>
          <w:rFonts w:ascii="Arial" w:hAnsi="Arial" w:cs="Arial"/>
        </w:rPr>
        <w:t>1</w:t>
      </w:r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bookmarkStart w:id="0" w:name="Par88"/>
      <w:bookmarkEnd w:id="0"/>
      <w:r w:rsidRPr="00027583">
        <w:rPr>
          <w:rFonts w:ascii="Arial" w:hAnsi="Arial" w:cs="Arial"/>
          <w:sz w:val="16"/>
          <w:szCs w:val="16"/>
        </w:rPr>
        <w:t xml:space="preserve"> Документ  получается  департаментом  градостроительства  и  архитектуры </w:t>
      </w:r>
      <w:proofErr w:type="gramStart"/>
      <w:r w:rsidRPr="00027583">
        <w:rPr>
          <w:rFonts w:ascii="Arial" w:hAnsi="Arial" w:cs="Arial"/>
          <w:sz w:val="16"/>
          <w:szCs w:val="16"/>
        </w:rPr>
        <w:t>по</w:t>
      </w:r>
      <w:proofErr w:type="gramEnd"/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r w:rsidRPr="00027583">
        <w:rPr>
          <w:rFonts w:ascii="Arial" w:hAnsi="Arial" w:cs="Arial"/>
          <w:sz w:val="16"/>
          <w:szCs w:val="16"/>
        </w:rPr>
        <w:t>каналам СМЭВ.</w:t>
      </w:r>
      <w:bookmarkStart w:id="1" w:name="_GoBack"/>
      <w:bookmarkEnd w:id="1"/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r w:rsidRPr="00027583">
        <w:rPr>
          <w:rFonts w:ascii="Arial" w:hAnsi="Arial" w:cs="Arial"/>
          <w:sz w:val="16"/>
          <w:szCs w:val="16"/>
        </w:rPr>
        <w:t>2</w:t>
      </w:r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bookmarkStart w:id="2" w:name="Par91"/>
      <w:bookmarkEnd w:id="2"/>
      <w:r w:rsidRPr="00027583">
        <w:rPr>
          <w:rFonts w:ascii="Arial" w:hAnsi="Arial" w:cs="Arial"/>
          <w:sz w:val="16"/>
          <w:szCs w:val="16"/>
        </w:rPr>
        <w:t xml:space="preserve"> Документ  получается  департаментом  градостроительства  и  архитектуры </w:t>
      </w:r>
      <w:proofErr w:type="gramStart"/>
      <w:r w:rsidRPr="00027583">
        <w:rPr>
          <w:rFonts w:ascii="Arial" w:hAnsi="Arial" w:cs="Arial"/>
          <w:sz w:val="16"/>
          <w:szCs w:val="16"/>
        </w:rPr>
        <w:t>по</w:t>
      </w:r>
      <w:proofErr w:type="gramEnd"/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r w:rsidRPr="00027583">
        <w:rPr>
          <w:rFonts w:ascii="Arial" w:hAnsi="Arial" w:cs="Arial"/>
          <w:sz w:val="16"/>
          <w:szCs w:val="16"/>
        </w:rPr>
        <w:t>каналам СМЭВ.</w:t>
      </w:r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r w:rsidRPr="00027583">
        <w:rPr>
          <w:rFonts w:ascii="Arial" w:hAnsi="Arial" w:cs="Arial"/>
          <w:sz w:val="16"/>
          <w:szCs w:val="16"/>
        </w:rPr>
        <w:t>3</w:t>
      </w:r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bookmarkStart w:id="3" w:name="Par94"/>
      <w:bookmarkEnd w:id="3"/>
      <w:r w:rsidRPr="00027583">
        <w:rPr>
          <w:rFonts w:ascii="Arial" w:hAnsi="Arial" w:cs="Arial"/>
          <w:sz w:val="16"/>
          <w:szCs w:val="16"/>
        </w:rPr>
        <w:t xml:space="preserve"> Документ  получается  департаментом  градостроительства  и  архитектуры </w:t>
      </w:r>
      <w:proofErr w:type="gramStart"/>
      <w:r w:rsidRPr="00027583">
        <w:rPr>
          <w:rFonts w:ascii="Arial" w:hAnsi="Arial" w:cs="Arial"/>
          <w:sz w:val="16"/>
          <w:szCs w:val="16"/>
        </w:rPr>
        <w:t>по</w:t>
      </w:r>
      <w:proofErr w:type="gramEnd"/>
    </w:p>
    <w:p w:rsidR="00027583" w:rsidRPr="00027583" w:rsidRDefault="00027583" w:rsidP="00027583">
      <w:pPr>
        <w:pStyle w:val="ConsPlusNonformat"/>
        <w:rPr>
          <w:rFonts w:ascii="Arial" w:hAnsi="Arial" w:cs="Arial"/>
          <w:sz w:val="16"/>
          <w:szCs w:val="16"/>
        </w:rPr>
      </w:pPr>
      <w:r w:rsidRPr="00027583">
        <w:rPr>
          <w:rFonts w:ascii="Arial" w:hAnsi="Arial" w:cs="Arial"/>
          <w:sz w:val="16"/>
          <w:szCs w:val="16"/>
        </w:rPr>
        <w:t>каналам СМЭВ.</w:t>
      </w:r>
    </w:p>
    <w:p w:rsidR="00B412A6" w:rsidRPr="00027583" w:rsidRDefault="00B412A6">
      <w:pPr>
        <w:rPr>
          <w:rFonts w:ascii="Arial" w:hAnsi="Arial" w:cs="Arial"/>
          <w:sz w:val="16"/>
          <w:szCs w:val="16"/>
        </w:rPr>
      </w:pPr>
    </w:p>
    <w:sectPr w:rsidR="00B412A6" w:rsidRPr="00027583" w:rsidSect="00027583">
      <w:pgSz w:w="11906" w:h="16838"/>
      <w:pgMar w:top="284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3"/>
    <w:rsid w:val="00004C4F"/>
    <w:rsid w:val="00027583"/>
    <w:rsid w:val="00074801"/>
    <w:rsid w:val="00085E02"/>
    <w:rsid w:val="000B0079"/>
    <w:rsid w:val="000B247D"/>
    <w:rsid w:val="001030FD"/>
    <w:rsid w:val="00121401"/>
    <w:rsid w:val="0015657C"/>
    <w:rsid w:val="00170F7D"/>
    <w:rsid w:val="00176645"/>
    <w:rsid w:val="001A34BA"/>
    <w:rsid w:val="001B1F4B"/>
    <w:rsid w:val="001C4663"/>
    <w:rsid w:val="002001F5"/>
    <w:rsid w:val="00225824"/>
    <w:rsid w:val="002604AD"/>
    <w:rsid w:val="0027416E"/>
    <w:rsid w:val="0027714F"/>
    <w:rsid w:val="00286180"/>
    <w:rsid w:val="002B5DAF"/>
    <w:rsid w:val="002E0475"/>
    <w:rsid w:val="002F4D6A"/>
    <w:rsid w:val="00333DA1"/>
    <w:rsid w:val="003355AF"/>
    <w:rsid w:val="00336EB0"/>
    <w:rsid w:val="003628C5"/>
    <w:rsid w:val="003B7A53"/>
    <w:rsid w:val="003E5C0E"/>
    <w:rsid w:val="003F6535"/>
    <w:rsid w:val="00426E19"/>
    <w:rsid w:val="0044511D"/>
    <w:rsid w:val="0046365A"/>
    <w:rsid w:val="00473889"/>
    <w:rsid w:val="004A1F46"/>
    <w:rsid w:val="004D36F1"/>
    <w:rsid w:val="004D40DB"/>
    <w:rsid w:val="004D74F1"/>
    <w:rsid w:val="005231A3"/>
    <w:rsid w:val="005311B3"/>
    <w:rsid w:val="005444CB"/>
    <w:rsid w:val="00576C11"/>
    <w:rsid w:val="00593F8B"/>
    <w:rsid w:val="005B2358"/>
    <w:rsid w:val="005B455C"/>
    <w:rsid w:val="005F27D7"/>
    <w:rsid w:val="0060042D"/>
    <w:rsid w:val="0061640E"/>
    <w:rsid w:val="00622B08"/>
    <w:rsid w:val="00627347"/>
    <w:rsid w:val="0064228E"/>
    <w:rsid w:val="00643C34"/>
    <w:rsid w:val="006523B0"/>
    <w:rsid w:val="0066241C"/>
    <w:rsid w:val="00665620"/>
    <w:rsid w:val="00670B32"/>
    <w:rsid w:val="00672494"/>
    <w:rsid w:val="006B7309"/>
    <w:rsid w:val="006C06F7"/>
    <w:rsid w:val="006D6704"/>
    <w:rsid w:val="006F11D6"/>
    <w:rsid w:val="00714BA3"/>
    <w:rsid w:val="007661F9"/>
    <w:rsid w:val="00772EFC"/>
    <w:rsid w:val="00791914"/>
    <w:rsid w:val="007B2F9C"/>
    <w:rsid w:val="007E3F6D"/>
    <w:rsid w:val="00824D95"/>
    <w:rsid w:val="00845A11"/>
    <w:rsid w:val="00846F59"/>
    <w:rsid w:val="00876C13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B4C95"/>
    <w:rsid w:val="009E0317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E8D"/>
    <w:rsid w:val="00BC1F0C"/>
    <w:rsid w:val="00BD2DD9"/>
    <w:rsid w:val="00C1110E"/>
    <w:rsid w:val="00C1134A"/>
    <w:rsid w:val="00C27055"/>
    <w:rsid w:val="00C34933"/>
    <w:rsid w:val="00C4436A"/>
    <w:rsid w:val="00C51B97"/>
    <w:rsid w:val="00C93CB2"/>
    <w:rsid w:val="00C975B8"/>
    <w:rsid w:val="00CA0F82"/>
    <w:rsid w:val="00CB2044"/>
    <w:rsid w:val="00CC2262"/>
    <w:rsid w:val="00CD426E"/>
    <w:rsid w:val="00CE1381"/>
    <w:rsid w:val="00CE17B9"/>
    <w:rsid w:val="00CE6863"/>
    <w:rsid w:val="00CF4D3D"/>
    <w:rsid w:val="00D0287A"/>
    <w:rsid w:val="00D0748B"/>
    <w:rsid w:val="00D12604"/>
    <w:rsid w:val="00D24380"/>
    <w:rsid w:val="00D34108"/>
    <w:rsid w:val="00D652E1"/>
    <w:rsid w:val="00E1170A"/>
    <w:rsid w:val="00E155C0"/>
    <w:rsid w:val="00E15F8A"/>
    <w:rsid w:val="00E229E0"/>
    <w:rsid w:val="00E31D17"/>
    <w:rsid w:val="00E438BD"/>
    <w:rsid w:val="00E54EA5"/>
    <w:rsid w:val="00E55039"/>
    <w:rsid w:val="00E57F83"/>
    <w:rsid w:val="00EA46FC"/>
    <w:rsid w:val="00EB64D3"/>
    <w:rsid w:val="00ED5FE3"/>
    <w:rsid w:val="00EE6468"/>
    <w:rsid w:val="00F012BF"/>
    <w:rsid w:val="00F0297D"/>
    <w:rsid w:val="00F0459B"/>
    <w:rsid w:val="00F24B99"/>
    <w:rsid w:val="00F26A4C"/>
    <w:rsid w:val="00F37327"/>
    <w:rsid w:val="00F43128"/>
    <w:rsid w:val="00F44571"/>
    <w:rsid w:val="00F448D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75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75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A7C6D98BFF47820B1C8178E1436711BD0A387B3D6AACA38ECFD53128789C697135224Bh7L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0A7C6D98BFF47820B1C8178E1436711BD0A387B3D6AACA38ECFD53128789C6971352043h7L2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A7C6D98BFF47820B1C8178E1436711BD0A387B3D6AACA38ECFD53128789C697135234Fh7L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70A7C6D98BFF47820B1C8178E1436711BC0C3E7A3C6AACA38ECFD53128789C697135264B7B633Dh2LBP" TargetMode="External"/><Relationship Id="rId10" Type="http://schemas.openxmlformats.org/officeDocument/2006/relationships/hyperlink" Target="consultantplus://offline/ref=E870A7C6D98BFF47820B1C8178E1436711BD0A387B3D6AACA38ECFD53128789C697135264B7B653Eh2L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0A7C6D98BFF47820B1C8178E1436711BD0A387B3D6AACA38ECFD53128789C6971352042h7L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4988</Characters>
  <Application>Microsoft Office Word</Application>
  <DocSecurity>0</DocSecurity>
  <Lines>41</Lines>
  <Paragraphs>11</Paragraphs>
  <ScaleCrop>false</ScaleCrop>
  <Company>Home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2015-03-24T15:11:00Z</dcterms:created>
  <dcterms:modified xsi:type="dcterms:W3CDTF">2015-03-24T15:13:00Z</dcterms:modified>
</cp:coreProperties>
</file>