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p w:rsidR="009913E1" w:rsidRDefault="008664D5" w:rsidP="009913E1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 №1</w:t>
      </w:r>
    </w:p>
    <w:p w:rsidR="008664D5" w:rsidRDefault="008664D5" w:rsidP="009913E1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26B42" w:rsidRDefault="008664D5" w:rsidP="009913E1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от_____________№____________</w:t>
      </w:r>
    </w:p>
    <w:p w:rsidR="008664D5" w:rsidRPr="00FF7F7D" w:rsidRDefault="008664D5" w:rsidP="009913E1">
      <w:pPr>
        <w:spacing w:after="0" w:line="240" w:lineRule="auto"/>
        <w:jc w:val="right"/>
        <w:rPr>
          <w:szCs w:val="28"/>
        </w:rPr>
      </w:pPr>
    </w:p>
    <w:p w:rsidR="009913E1" w:rsidRPr="00FF7F7D" w:rsidRDefault="009913E1" w:rsidP="009913E1">
      <w:pPr>
        <w:spacing w:after="0" w:line="240" w:lineRule="auto"/>
        <w:ind w:firstLine="708"/>
        <w:jc w:val="center"/>
        <w:rPr>
          <w:szCs w:val="28"/>
        </w:rPr>
      </w:pPr>
      <w:r w:rsidRPr="00FF7F7D">
        <w:rPr>
          <w:szCs w:val="28"/>
        </w:rPr>
        <w:t>Порядок</w:t>
      </w:r>
    </w:p>
    <w:p w:rsidR="009913E1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организации и проведения процедуры</w:t>
      </w:r>
      <w:r w:rsidR="00520890" w:rsidRPr="00FF7F7D">
        <w:rPr>
          <w:rFonts w:ascii="Times New Roman" w:hAnsi="Times New Roman" w:cs="Times New Roman"/>
          <w:sz w:val="28"/>
          <w:szCs w:val="28"/>
        </w:rPr>
        <w:t xml:space="preserve"> </w:t>
      </w:r>
      <w:r w:rsidRPr="00FF7F7D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F97000">
        <w:rPr>
          <w:rFonts w:ascii="Times New Roman" w:hAnsi="Times New Roman" w:cs="Times New Roman"/>
          <w:sz w:val="28"/>
          <w:szCs w:val="28"/>
        </w:rPr>
        <w:t>по отбору общественных территорий города Липецка подлежащих благоустройству в 2018 году</w:t>
      </w:r>
    </w:p>
    <w:p w:rsidR="00F97000" w:rsidRPr="00FF7F7D" w:rsidRDefault="00F97000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</w:t>
      </w:r>
      <w:r w:rsidR="00F9700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Липецка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7F7D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2018 году </w:t>
      </w:r>
      <w:r w:rsidR="00F97000">
        <w:rPr>
          <w:rFonts w:ascii="Times New Roman" w:hAnsi="Times New Roman" w:cs="Times New Roman"/>
          <w:sz w:val="28"/>
          <w:szCs w:val="28"/>
        </w:rPr>
        <w:t>проводится в рамках реализации приоритетного проекта «Формирование комфортной городской среды» в период с 2018 по 2022 годы</w:t>
      </w:r>
      <w:r w:rsidR="002A0B38">
        <w:rPr>
          <w:rFonts w:ascii="Times New Roman" w:hAnsi="Times New Roman" w:cs="Times New Roman"/>
          <w:sz w:val="28"/>
          <w:szCs w:val="28"/>
        </w:rPr>
        <w:t xml:space="preserve">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определения </w:t>
      </w:r>
      <w:r w:rsidRPr="00FF7F7D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главой </w:t>
      </w:r>
      <w:r w:rsidR="002A0B38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Липецка на основании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принятого решения общественной муниципальной комиссии по отбору проектов. 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FF7F7D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F7F7D" w:rsidRDefault="002A0B38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Решение о назначении голосования подлежит опубликованию в порядке, установленном для официального опубликования муниципальных правовых актов, и размещению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Липецка 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</w:t>
      </w:r>
      <w:hyperlink r:id="rId7" w:history="1">
        <w:r w:rsidRPr="008D2A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D2A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2A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lipetsk</w:t>
        </w:r>
        <w:proofErr w:type="spellEnd"/>
        <w:r w:rsidRPr="008D2A2A">
          <w:rPr>
            <w:rStyle w:val="a5"/>
            <w:rFonts w:ascii="Times New Roman" w:hAnsi="Times New Roman" w:cs="Times New Roman"/>
            <w:sz w:val="28"/>
            <w:szCs w:val="28"/>
          </w:rPr>
          <w:t>city.ru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чем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9913E1" w:rsidRPr="00FF7F7D" w:rsidRDefault="002A0B38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. Проведение голосования организует и обеспечивает общественная комиссия.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комиссия: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осуществляет иные полномочия, определенные главой </w:t>
      </w:r>
      <w:r w:rsidR="002A0B38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Липецка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F7F7D" w:rsidRDefault="002A0B38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результатов голосования.</w:t>
      </w:r>
    </w:p>
    <w:p w:rsidR="009913E1" w:rsidRPr="00FF7F7D" w:rsidRDefault="0097713D" w:rsidP="009913E1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913E1" w:rsidRPr="00FF7F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3E1"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комиссия передает в территориальные счетные комиссии.  </w:t>
      </w:r>
    </w:p>
    <w:p w:rsidR="009913E1" w:rsidRPr="00FF7F7D" w:rsidRDefault="0097713D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9913E1" w:rsidRPr="00FF7F7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913E1" w:rsidRPr="00FF7F7D">
        <w:rPr>
          <w:rFonts w:ascii="Times New Roman" w:eastAsia="Calibri" w:hAnsi="Times New Roman" w:cs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9913E1" w:rsidRPr="00FF7F7D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F7D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FF7F7D" w:rsidRDefault="009913E1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</w:t>
      </w:r>
      <w:r w:rsidR="00977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проживающие на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территории муниципального образования </w:t>
      </w:r>
      <w:r w:rsidR="0097713D">
        <w:rPr>
          <w:rFonts w:ascii="Times New Roman" w:eastAsia="Calibri" w:hAnsi="Times New Roman" w:cs="Times New Roman"/>
          <w:sz w:val="28"/>
          <w:szCs w:val="28"/>
          <w:lang w:eastAsia="en-US"/>
        </w:rPr>
        <w:t>город Липецк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</w:t>
      </w:r>
      <w:r w:rsidR="0097713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</w:t>
      </w:r>
      <w:r w:rsidR="00977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7713D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FF7F7D" w:rsidRDefault="00A2537B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</w:t>
      </w:r>
      <w:r w:rsidR="00A2537B">
        <w:rPr>
          <w:rStyle w:val="blk"/>
          <w:rFonts w:ascii="Times New Roman" w:hAnsi="Times New Roman" w:cs="Times New Roman"/>
          <w:sz w:val="28"/>
          <w:szCs w:val="28"/>
        </w:rPr>
        <w:t>любого знака в квадрат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>, относящийся к общественной территории</w:t>
      </w:r>
      <w:r w:rsidR="00A2537B">
        <w:rPr>
          <w:rStyle w:val="blk"/>
          <w:rFonts w:ascii="Times New Roman" w:hAnsi="Times New Roman" w:cs="Times New Roman"/>
          <w:sz w:val="28"/>
          <w:szCs w:val="28"/>
        </w:rPr>
        <w:t xml:space="preserve"> в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 пользу</w:t>
      </w:r>
      <w:r w:rsidR="00A2537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 которой сделан выбор. 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A2537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9913E1" w:rsidRPr="00FF7F7D" w:rsidRDefault="00901BAE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="009913E1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 Голосование проводится на территориальных счетных участках.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</w:t>
      </w:r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</w:t>
      </w:r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определяя ее содержание, формы и методы</w:t>
      </w:r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информации решения главы </w:t>
      </w:r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Липецка</w:t>
      </w:r>
      <w:proofErr w:type="gramEnd"/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голосования. </w:t>
      </w:r>
    </w:p>
    <w:p w:rsidR="009913E1" w:rsidRPr="00FF7F7D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01BA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Подсчет голосов участников голосования 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913E1" w:rsidRPr="00FF7F7D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913E1" w:rsidRPr="00FF7F7D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9913E1" w:rsidRPr="00FF7F7D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9913E1" w:rsidRPr="00FF7F7D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901BAE"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Pr="00FF7F7D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Pr="00FF7F7D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01BA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. При равенстве количества голосов, отданных участниками 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голосования за две или несколько общественных территории, приоритет отдается общественной территории, </w:t>
      </w:r>
      <w:proofErr w:type="gramStart"/>
      <w:r w:rsidRPr="00FF7F7D">
        <w:rPr>
          <w:rFonts w:ascii="Times New Roman" w:eastAsia="Calibri" w:hAnsi="Times New Roman" w:cs="Times New Roman"/>
          <w:bCs/>
          <w:sz w:val="28"/>
          <w:szCs w:val="28"/>
        </w:rPr>
        <w:t>заявка</w:t>
      </w:r>
      <w:proofErr w:type="gramEnd"/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9913E1" w:rsidRPr="00FF7F7D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01BA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>. После завершения подсчета действительные и недействительные бюллетени упаковываются в отдельные пачки, на которых указываются номер счетного участка, число упакованных действительных и недействительных бюллетеней.  Пачки с бюллетенями заклеиваются и скрепляются подписью председателя территориальной счетной комиссии.</w:t>
      </w:r>
    </w:p>
    <w:p w:rsidR="009913E1" w:rsidRPr="00FF7F7D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901BAE">
        <w:rPr>
          <w:rStyle w:val="blk"/>
          <w:rFonts w:ascii="Times New Roman" w:hAnsi="Times New Roman" w:cs="Times New Roman"/>
          <w:sz w:val="28"/>
          <w:szCs w:val="28"/>
        </w:rPr>
        <w:t>5</w:t>
      </w:r>
      <w:r w:rsidRPr="00FF7F7D">
        <w:rPr>
          <w:rStyle w:val="blk"/>
          <w:rFonts w:ascii="Times New Roman" w:hAnsi="Times New Roman" w:cs="Times New Roman"/>
          <w:sz w:val="28"/>
          <w:szCs w:val="28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Pr="00FF7F7D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F7D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9913E1" w:rsidRPr="00FF7F7D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7846B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голосования) указываются:</w:t>
      </w:r>
    </w:p>
    <w:p w:rsidR="009913E1" w:rsidRPr="00FF7F7D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9913E1" w:rsidRPr="00FF7F7D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913E1" w:rsidRPr="00FF7F7D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7846BD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комиссии. 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со дня проведения голосования. 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пронумерован, подписан всеми присутствующими членами общественной комиссии, заверен печатью администрации 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Липецка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Липецка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F7F7D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Сведения об итогах голосования подлежат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Липецка </w:t>
      </w:r>
      <w:r w:rsidR="007846BD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784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</w:t>
      </w:r>
      <w:hyperlink r:id="rId8" w:history="1">
        <w:r w:rsidR="007846BD" w:rsidRPr="008D2A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46BD" w:rsidRPr="008D2A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46BD" w:rsidRPr="008D2A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lipetsk</w:t>
        </w:r>
        <w:proofErr w:type="spellEnd"/>
        <w:r w:rsidR="007846BD" w:rsidRPr="008D2A2A">
          <w:rPr>
            <w:rStyle w:val="a5"/>
            <w:rFonts w:ascii="Times New Roman" w:hAnsi="Times New Roman" w:cs="Times New Roman"/>
            <w:sz w:val="28"/>
            <w:szCs w:val="28"/>
          </w:rPr>
          <w:t>city.ru</w:t>
        </w:r>
      </w:hyperlink>
      <w:r w:rsidR="00C23EB2">
        <w:rPr>
          <w:rFonts w:ascii="Times New Roman" w:hAnsi="Times New Roman" w:cs="Times New Roman"/>
          <w:sz w:val="28"/>
          <w:szCs w:val="28"/>
        </w:rPr>
        <w:t>.</w:t>
      </w:r>
      <w:r w:rsidR="007846BD"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23EB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FF7F7D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C23EB2">
        <w:rPr>
          <w:rFonts w:ascii="Times New Roman" w:eastAsia="Calibri" w:hAnsi="Times New Roman" w:cs="Times New Roman"/>
          <w:sz w:val="28"/>
          <w:szCs w:val="28"/>
        </w:rPr>
        <w:t>города Липецка</w:t>
      </w:r>
      <w:r w:rsidRPr="00FF7F7D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FF7F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53BB2" w:rsidRDefault="00053BB2" w:rsidP="009913E1">
      <w:pPr>
        <w:spacing w:after="0" w:line="240" w:lineRule="auto"/>
        <w:jc w:val="right"/>
        <w:rPr>
          <w:szCs w:val="28"/>
        </w:rPr>
      </w:pPr>
      <w:bookmarkStart w:id="0" w:name="_GoBack"/>
      <w:bookmarkEnd w:id="0"/>
    </w:p>
    <w:p w:rsidR="004B0AC9" w:rsidRDefault="004B0AC9"/>
    <w:sectPr w:rsidR="004B0AC9" w:rsidSect="008664D5">
      <w:headerReference w:type="default" r:id="rId9"/>
      <w:headerReference w:type="first" r:id="rId10"/>
      <w:pgSz w:w="11906" w:h="16838"/>
      <w:pgMar w:top="568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AE" w:rsidRDefault="006F1EAE" w:rsidP="00020628">
      <w:pPr>
        <w:spacing w:after="0" w:line="240" w:lineRule="auto"/>
      </w:pPr>
      <w:r>
        <w:separator/>
      </w:r>
    </w:p>
  </w:endnote>
  <w:endnote w:type="continuationSeparator" w:id="0">
    <w:p w:rsidR="006F1EAE" w:rsidRDefault="006F1EAE" w:rsidP="0002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AE" w:rsidRDefault="006F1EAE" w:rsidP="00020628">
      <w:pPr>
        <w:spacing w:after="0" w:line="240" w:lineRule="auto"/>
      </w:pPr>
      <w:r>
        <w:separator/>
      </w:r>
    </w:p>
  </w:footnote>
  <w:footnote w:type="continuationSeparator" w:id="0">
    <w:p w:rsidR="006F1EAE" w:rsidRDefault="006F1EAE" w:rsidP="0002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23144"/>
      <w:docPartObj>
        <w:docPartGallery w:val="Page Numbers (Top of Page)"/>
        <w:docPartUnique/>
      </w:docPartObj>
    </w:sdtPr>
    <w:sdtEndPr/>
    <w:sdtContent>
      <w:p w:rsidR="008664D5" w:rsidRDefault="008664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37">
          <w:rPr>
            <w:noProof/>
          </w:rPr>
          <w:t>5</w:t>
        </w:r>
        <w:r>
          <w:fldChar w:fldCharType="end"/>
        </w:r>
      </w:p>
    </w:sdtContent>
  </w:sdt>
  <w:p w:rsidR="008664D5" w:rsidRDefault="008664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D5" w:rsidRDefault="008664D5">
    <w:pPr>
      <w:pStyle w:val="a6"/>
      <w:jc w:val="center"/>
    </w:pPr>
  </w:p>
  <w:p w:rsidR="008664D5" w:rsidRDefault="008664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20628"/>
    <w:rsid w:val="00053BB2"/>
    <w:rsid w:val="002572E0"/>
    <w:rsid w:val="002A0B38"/>
    <w:rsid w:val="00411213"/>
    <w:rsid w:val="00426B42"/>
    <w:rsid w:val="004B0AC9"/>
    <w:rsid w:val="00520890"/>
    <w:rsid w:val="005E6A70"/>
    <w:rsid w:val="006F1EAE"/>
    <w:rsid w:val="007846BD"/>
    <w:rsid w:val="007C7328"/>
    <w:rsid w:val="008664D5"/>
    <w:rsid w:val="00901BAE"/>
    <w:rsid w:val="0097713D"/>
    <w:rsid w:val="009913E1"/>
    <w:rsid w:val="00A2537B"/>
    <w:rsid w:val="00BA0EB6"/>
    <w:rsid w:val="00C23EB2"/>
    <w:rsid w:val="00F735EC"/>
    <w:rsid w:val="00F85837"/>
    <w:rsid w:val="00F9700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2A0B3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62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02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628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5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B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2A0B3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62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02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628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5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B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etsk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petskcity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SAGurieva</cp:lastModifiedBy>
  <cp:revision>3</cp:revision>
  <cp:lastPrinted>2018-01-11T12:53:00Z</cp:lastPrinted>
  <dcterms:created xsi:type="dcterms:W3CDTF">2018-01-12T05:52:00Z</dcterms:created>
  <dcterms:modified xsi:type="dcterms:W3CDTF">2018-01-12T06:10:00Z</dcterms:modified>
</cp:coreProperties>
</file>